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2310"/>
        <w:gridCol w:w="2294"/>
        <w:gridCol w:w="2298"/>
        <w:gridCol w:w="1784"/>
        <w:gridCol w:w="2241"/>
      </w:tblGrid>
      <w:tr w:rsidR="00655C9A" w:rsidRPr="00BD3A66" w14:paraId="100514F2" w14:textId="77777777" w:rsidTr="00BD3A66">
        <w:tc>
          <w:tcPr>
            <w:tcW w:w="3528" w:type="dxa"/>
            <w:shd w:val="clear" w:color="auto" w:fill="E6E6E6"/>
          </w:tcPr>
          <w:p w14:paraId="2C5F6990" w14:textId="77777777" w:rsidR="00655C9A" w:rsidRPr="00BD3A66" w:rsidRDefault="00655C9A" w:rsidP="000D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</w:tcPr>
          <w:p w14:paraId="63617DB8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E6E6E6"/>
          </w:tcPr>
          <w:p w14:paraId="2E20F5D4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E6E6E6"/>
          </w:tcPr>
          <w:p w14:paraId="418394C4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E6E6E6"/>
          </w:tcPr>
          <w:p w14:paraId="6FEEF95E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E6E6E6"/>
          </w:tcPr>
          <w:p w14:paraId="3DE18701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5C9A" w:rsidRPr="00BD3A66" w14:paraId="300851BB" w14:textId="77777777" w:rsidTr="00BD3A66">
        <w:tc>
          <w:tcPr>
            <w:tcW w:w="3528" w:type="dxa"/>
            <w:shd w:val="clear" w:color="auto" w:fill="auto"/>
          </w:tcPr>
          <w:p w14:paraId="2E014AC0" w14:textId="77777777" w:rsidR="00655C9A" w:rsidRPr="00BD3A66" w:rsidRDefault="00655C9A" w:rsidP="00BD3A66">
            <w:pPr>
              <w:numPr>
                <w:ilvl w:val="0"/>
                <w:numId w:val="13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Multidisciplinary team:  </w:t>
            </w:r>
            <w:r w:rsidRPr="00BD3A66">
              <w:rPr>
                <w:rFonts w:ascii="Times" w:hAnsi="Times"/>
                <w:sz w:val="22"/>
              </w:rPr>
              <w:t xml:space="preserve">Case managers, psychiatrist, nurses, residential staff, employment specialists work collaboratively on mental health treatment team </w:t>
            </w:r>
          </w:p>
          <w:p w14:paraId="029D827E" w14:textId="77777777" w:rsidR="00ED61DB" w:rsidRPr="00BD3A66" w:rsidRDefault="00ED61DB" w:rsidP="00ED61DB">
            <w:pPr>
              <w:rPr>
                <w:rFonts w:ascii="Times" w:hAnsi="Times"/>
                <w:b/>
                <w:sz w:val="22"/>
              </w:rPr>
            </w:pPr>
          </w:p>
          <w:p w14:paraId="6FA3CDF9" w14:textId="77777777" w:rsidR="00ED61DB" w:rsidRPr="00BD3A66" w:rsidRDefault="00ED61DB" w:rsidP="00ED61DB">
            <w:pPr>
              <w:rPr>
                <w:rFonts w:ascii="Times" w:hAnsi="Times"/>
                <w:b/>
                <w:sz w:val="22"/>
              </w:rPr>
            </w:pPr>
          </w:p>
          <w:p w14:paraId="7A21BE1F" w14:textId="77777777" w:rsidR="00ED61DB" w:rsidRPr="00BD3A66" w:rsidRDefault="00ED61DB" w:rsidP="00ED61DB">
            <w:pPr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B8794FB" w14:textId="77777777" w:rsidR="00655C9A" w:rsidRPr="00BD3A66" w:rsidRDefault="00655C9A" w:rsidP="00655C9A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&lt; 20% of clients receive care from multidisciplinary team (i.e., most care follows a brokered case management or traditional outpatient </w:t>
            </w:r>
            <w:r w:rsidRPr="00BD3A66">
              <w:rPr>
                <w:rFonts w:ascii="Times" w:hAnsi="Times"/>
                <w:sz w:val="22"/>
                <w:u w:val="single"/>
              </w:rPr>
              <w:t>approach)</w:t>
            </w:r>
          </w:p>
          <w:p w14:paraId="1B6B6CC7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0338D10F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35B8D9DB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21% - 40% of con</w:t>
            </w:r>
            <w:r w:rsidR="002248AF" w:rsidRPr="00BD3A66">
              <w:rPr>
                <w:rFonts w:ascii="Times" w:hAnsi="Times"/>
                <w:sz w:val="22"/>
              </w:rPr>
              <w:t>-</w:t>
            </w:r>
            <w:proofErr w:type="spellStart"/>
            <w:r w:rsidRPr="00BD3A66">
              <w:rPr>
                <w:rFonts w:ascii="Times" w:hAnsi="Times"/>
                <w:sz w:val="22"/>
              </w:rPr>
              <w:t>sumers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receive care from a</w:t>
            </w:r>
            <w:r w:rsidR="002248AF" w:rsidRPr="00BD3A66">
              <w:rPr>
                <w:rFonts w:ascii="Times" w:hAnsi="Times"/>
                <w:sz w:val="22"/>
              </w:rPr>
              <w:t xml:space="preserve"> </w:t>
            </w:r>
            <w:proofErr w:type="spellStart"/>
            <w:r w:rsidR="002248AF" w:rsidRPr="00BD3A66">
              <w:rPr>
                <w:rFonts w:ascii="Times" w:hAnsi="Times"/>
                <w:sz w:val="22"/>
              </w:rPr>
              <w:t>multidiscipli</w:t>
            </w:r>
            <w:proofErr w:type="spellEnd"/>
            <w:r w:rsidR="002248AF" w:rsidRPr="00BD3A66">
              <w:rPr>
                <w:rFonts w:ascii="Times" w:hAnsi="Times"/>
                <w:sz w:val="22"/>
              </w:rPr>
              <w:t>-nary</w:t>
            </w:r>
            <w:r w:rsidRPr="00BD3A66">
              <w:rPr>
                <w:rFonts w:ascii="Times" w:hAnsi="Times"/>
                <w:sz w:val="22"/>
              </w:rPr>
              <w:t xml:space="preserve"> team</w:t>
            </w:r>
          </w:p>
        </w:tc>
        <w:tc>
          <w:tcPr>
            <w:tcW w:w="2340" w:type="dxa"/>
            <w:shd w:val="clear" w:color="auto" w:fill="auto"/>
          </w:tcPr>
          <w:p w14:paraId="0F8A8340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41% - 60% of consumers receive care from a </w:t>
            </w:r>
            <w:proofErr w:type="spellStart"/>
            <w:r w:rsidRPr="00BD3A66">
              <w:rPr>
                <w:rFonts w:ascii="Times" w:hAnsi="Times"/>
                <w:sz w:val="22"/>
              </w:rPr>
              <w:t>multidiscipli</w:t>
            </w:r>
            <w:proofErr w:type="spellEnd"/>
            <w:r w:rsidR="002248AF" w:rsidRPr="00BD3A66">
              <w:rPr>
                <w:rFonts w:ascii="Times" w:hAnsi="Times"/>
                <w:sz w:val="22"/>
              </w:rPr>
              <w:t>-</w:t>
            </w:r>
            <w:r w:rsidRPr="00BD3A66">
              <w:rPr>
                <w:rFonts w:ascii="Times" w:hAnsi="Times"/>
                <w:sz w:val="22"/>
              </w:rPr>
              <w:t xml:space="preserve">nary team </w:t>
            </w:r>
          </w:p>
        </w:tc>
        <w:tc>
          <w:tcPr>
            <w:tcW w:w="1800" w:type="dxa"/>
            <w:shd w:val="clear" w:color="auto" w:fill="auto"/>
          </w:tcPr>
          <w:p w14:paraId="4FD9ECD1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61% -79% of consumers receive care from a </w:t>
            </w:r>
            <w:proofErr w:type="spellStart"/>
            <w:r w:rsidRPr="00BD3A66">
              <w:rPr>
                <w:rFonts w:ascii="Times" w:hAnsi="Times"/>
                <w:sz w:val="22"/>
              </w:rPr>
              <w:t>multidiscipli</w:t>
            </w:r>
            <w:proofErr w:type="spellEnd"/>
            <w:r w:rsidR="002248AF" w:rsidRPr="00BD3A66">
              <w:rPr>
                <w:rFonts w:ascii="Times" w:hAnsi="Times"/>
                <w:sz w:val="22"/>
              </w:rPr>
              <w:t>-</w:t>
            </w:r>
            <w:r w:rsidRPr="00BD3A66">
              <w:rPr>
                <w:rFonts w:ascii="Times" w:hAnsi="Times"/>
                <w:sz w:val="22"/>
              </w:rPr>
              <w:t>nary team</w:t>
            </w:r>
          </w:p>
        </w:tc>
        <w:tc>
          <w:tcPr>
            <w:tcW w:w="2268" w:type="dxa"/>
            <w:shd w:val="clear" w:color="auto" w:fill="auto"/>
          </w:tcPr>
          <w:p w14:paraId="765EDB19" w14:textId="77777777" w:rsidR="00655C9A" w:rsidRPr="00BD3A66" w:rsidRDefault="00655C9A" w:rsidP="00BD3A66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D3A66">
              <w:rPr>
                <w:sz w:val="22"/>
                <w:u w:val="single"/>
              </w:rPr>
              <w:t>&gt;</w:t>
            </w:r>
            <w:r w:rsidRPr="00BD3A66">
              <w:rPr>
                <w:sz w:val="22"/>
              </w:rPr>
              <w:t>80% of consumers receive care from a fully multidisciplinary team with a strong emphasis on accessing a broad range of services and excellent communication among all disciplines</w:t>
            </w:r>
          </w:p>
        </w:tc>
      </w:tr>
      <w:tr w:rsidR="00655C9A" w:rsidRPr="00BD3A66" w14:paraId="655E7480" w14:textId="77777777" w:rsidTr="00BD3A66">
        <w:tc>
          <w:tcPr>
            <w:tcW w:w="3528" w:type="dxa"/>
            <w:shd w:val="clear" w:color="auto" w:fill="auto"/>
          </w:tcPr>
          <w:p w14:paraId="4A345251" w14:textId="77777777" w:rsidR="00655C9A" w:rsidRPr="00BD3A66" w:rsidRDefault="00655C9A" w:rsidP="00BD3A66">
            <w:pPr>
              <w:numPr>
                <w:ilvl w:val="0"/>
                <w:numId w:val="13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>Integrated treatment specialist:</w:t>
            </w:r>
            <w:r w:rsidRPr="00BD3A66">
              <w:rPr>
                <w:rFonts w:ascii="Times" w:hAnsi="Times"/>
                <w:sz w:val="22"/>
              </w:rPr>
              <w:t xml:space="preserve">  Integrated treatment specialist work collaboratively with the multidisciplinary treatment team, modeling integrated treatment skills and training other staff in evidence-based practice principles and practice</w:t>
            </w:r>
          </w:p>
          <w:p w14:paraId="5446D008" w14:textId="77777777" w:rsidR="00ED61DB" w:rsidRPr="00BD3A66" w:rsidRDefault="00ED61DB" w:rsidP="00ED61DB">
            <w:pPr>
              <w:rPr>
                <w:rFonts w:ascii="Times" w:hAnsi="Times"/>
                <w:sz w:val="22"/>
              </w:rPr>
            </w:pPr>
          </w:p>
          <w:p w14:paraId="3BA79E3F" w14:textId="77777777" w:rsidR="00ED61DB" w:rsidRPr="00BD3A66" w:rsidRDefault="00ED61DB" w:rsidP="00ED61DB">
            <w:pPr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86E9A79" w14:textId="77777777" w:rsidR="00655C9A" w:rsidRPr="00BD3A66" w:rsidRDefault="00655C9A" w:rsidP="00655C9A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No integrated treatment specialist connected </w:t>
            </w:r>
            <w:r w:rsidRPr="00BD3A66">
              <w:rPr>
                <w:rFonts w:ascii="Times" w:hAnsi="Times"/>
                <w:sz w:val="22"/>
                <w:u w:val="single"/>
              </w:rPr>
              <w:t>with ag</w:t>
            </w:r>
            <w:r w:rsidRPr="00BD3A66">
              <w:rPr>
                <w:rFonts w:ascii="Times" w:hAnsi="Times"/>
                <w:sz w:val="22"/>
              </w:rPr>
              <w:t>ency</w:t>
            </w:r>
          </w:p>
          <w:p w14:paraId="3628E7A7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5A4BC762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282CF303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Consumers with co-occurring disorders are referred to a separate Integrated Treatment program within the agency (for example, referred to integrated treatment specialists)</w:t>
            </w:r>
          </w:p>
        </w:tc>
        <w:tc>
          <w:tcPr>
            <w:tcW w:w="2340" w:type="dxa"/>
            <w:shd w:val="clear" w:color="auto" w:fill="auto"/>
          </w:tcPr>
          <w:p w14:paraId="5F738FF5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Integrated treatment specialists serve as consultants to treatment teams, but are not fully integrated; attend some meetings; may be involved in treatment planning but not systematically</w:t>
            </w:r>
          </w:p>
        </w:tc>
        <w:tc>
          <w:tcPr>
            <w:tcW w:w="1800" w:type="dxa"/>
            <w:shd w:val="clear" w:color="auto" w:fill="auto"/>
          </w:tcPr>
          <w:p w14:paraId="6F6689FC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Integrated treatment specialists are assigned to treatment teams, but are not fully integrated; attend some meetings; may be involved in treatment planning but not systematically</w:t>
            </w:r>
          </w:p>
        </w:tc>
        <w:tc>
          <w:tcPr>
            <w:tcW w:w="2268" w:type="dxa"/>
            <w:shd w:val="clear" w:color="auto" w:fill="auto"/>
          </w:tcPr>
          <w:p w14:paraId="4BC87C89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Integrated treatment specialists are fully integrated members of the treatment team, attend all team meetings, are involved in treatment planning, model and train other staff in Integrated Treatment for Co-Occurring Disorders</w:t>
            </w:r>
          </w:p>
        </w:tc>
      </w:tr>
      <w:tr w:rsidR="00655C9A" w:rsidRPr="00BD3A66" w14:paraId="525BCD4E" w14:textId="77777777" w:rsidTr="00BD3A66">
        <w:tc>
          <w:tcPr>
            <w:tcW w:w="3528" w:type="dxa"/>
            <w:shd w:val="clear" w:color="auto" w:fill="auto"/>
          </w:tcPr>
          <w:p w14:paraId="73A83F71" w14:textId="77777777" w:rsidR="00655C9A" w:rsidRPr="00BD3A66" w:rsidRDefault="00655C9A" w:rsidP="00BD3A66">
            <w:pPr>
              <w:ind w:left="360" w:hanging="360"/>
              <w:rPr>
                <w:rFonts w:ascii="Times" w:hAnsi="Times"/>
                <w:b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3.  Stage-wise interventions:  </w:t>
            </w:r>
          </w:p>
          <w:p w14:paraId="1896D64D" w14:textId="77777777" w:rsidR="00C376D6" w:rsidRPr="00BD3A66" w:rsidRDefault="00C376D6" w:rsidP="00BD3A66">
            <w:pPr>
              <w:tabs>
                <w:tab w:val="left" w:pos="360"/>
              </w:tabs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ab/>
            </w:r>
            <w:r w:rsidR="00655C9A" w:rsidRPr="00BD3A66">
              <w:rPr>
                <w:rFonts w:ascii="Times" w:hAnsi="Times"/>
                <w:sz w:val="22"/>
              </w:rPr>
              <w:t xml:space="preserve">All services are consistent with </w:t>
            </w:r>
            <w:r w:rsidRPr="00BD3A66">
              <w:rPr>
                <w:rFonts w:ascii="Times" w:hAnsi="Times"/>
                <w:sz w:val="22"/>
              </w:rPr>
              <w:tab/>
            </w:r>
            <w:r w:rsidR="00655C9A" w:rsidRPr="00BD3A66">
              <w:rPr>
                <w:rFonts w:ascii="Times" w:hAnsi="Times"/>
                <w:sz w:val="22"/>
              </w:rPr>
              <w:t xml:space="preserve">and determined by each </w:t>
            </w:r>
            <w:r w:rsidRPr="00BD3A66">
              <w:rPr>
                <w:rFonts w:ascii="Times" w:hAnsi="Times"/>
                <w:sz w:val="22"/>
              </w:rPr>
              <w:tab/>
            </w:r>
            <w:r w:rsidR="00655C9A" w:rsidRPr="00BD3A66">
              <w:rPr>
                <w:rFonts w:ascii="Times" w:hAnsi="Times"/>
                <w:sz w:val="22"/>
              </w:rPr>
              <w:t xml:space="preserve">consumer’s stage of treatment </w:t>
            </w:r>
            <w:r w:rsidRPr="00BD3A66">
              <w:rPr>
                <w:rFonts w:ascii="Times" w:hAnsi="Times"/>
                <w:sz w:val="22"/>
              </w:rPr>
              <w:tab/>
            </w:r>
            <w:r w:rsidR="00655C9A" w:rsidRPr="00BD3A66">
              <w:rPr>
                <w:rFonts w:ascii="Times" w:hAnsi="Times"/>
                <w:sz w:val="22"/>
              </w:rPr>
              <w:t xml:space="preserve">engagement, persuasion, active </w:t>
            </w:r>
            <w:r w:rsidRPr="00BD3A66">
              <w:rPr>
                <w:rFonts w:ascii="Times" w:hAnsi="Times"/>
                <w:sz w:val="22"/>
              </w:rPr>
              <w:tab/>
            </w:r>
            <w:r w:rsidR="00655C9A" w:rsidRPr="00BD3A66">
              <w:rPr>
                <w:rFonts w:ascii="Times" w:hAnsi="Times"/>
                <w:sz w:val="22"/>
              </w:rPr>
              <w:t>treatment, relapse prevention)</w:t>
            </w:r>
          </w:p>
          <w:p w14:paraId="6DA81260" w14:textId="77777777" w:rsidR="00ED61DB" w:rsidRPr="00BD3A66" w:rsidRDefault="00ED61DB" w:rsidP="00655C9A">
            <w:pPr>
              <w:rPr>
                <w:rFonts w:ascii="Times" w:hAnsi="Times"/>
                <w:sz w:val="22"/>
              </w:rPr>
            </w:pPr>
          </w:p>
          <w:p w14:paraId="63D5D4E0" w14:textId="77777777" w:rsidR="00ED61DB" w:rsidRPr="00BD3A66" w:rsidRDefault="00ED61DB" w:rsidP="00655C9A">
            <w:pPr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</w:p>
        </w:tc>
        <w:tc>
          <w:tcPr>
            <w:tcW w:w="2340" w:type="dxa"/>
            <w:shd w:val="clear" w:color="auto" w:fill="auto"/>
          </w:tcPr>
          <w:p w14:paraId="1D5473B6" w14:textId="77777777" w:rsidR="00655C9A" w:rsidRPr="00BD3A66" w:rsidRDefault="00655C9A" w:rsidP="00655C9A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≤20% of interventions are consistent with consumer’s stage of </w:t>
            </w:r>
            <w:r w:rsidRPr="00BD3A66">
              <w:rPr>
                <w:rFonts w:ascii="Times" w:hAnsi="Times"/>
                <w:sz w:val="22"/>
                <w:u w:val="single"/>
              </w:rPr>
              <w:t>treatment</w:t>
            </w:r>
          </w:p>
          <w:p w14:paraId="4BE7DAE4" w14:textId="77777777" w:rsidR="00655C9A" w:rsidRPr="00BD3A66" w:rsidRDefault="002248AF" w:rsidP="00655C9A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18C54B80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0"/>
              </w:rPr>
              <w:t>Cannot</w:t>
            </w:r>
            <w:r w:rsidRPr="00BD3A66">
              <w:rPr>
                <w:rFonts w:ascii="Times" w:hAnsi="Times"/>
                <w:sz w:val="22"/>
              </w:rPr>
              <w:t xml:space="preserve"> rate due to no fit</w:t>
            </w:r>
          </w:p>
        </w:tc>
        <w:tc>
          <w:tcPr>
            <w:tcW w:w="2340" w:type="dxa"/>
            <w:shd w:val="clear" w:color="auto" w:fill="auto"/>
          </w:tcPr>
          <w:p w14:paraId="63EE2BD7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21%- 40% of interventions are consistent with consumer’s stage of treatment</w:t>
            </w:r>
          </w:p>
        </w:tc>
        <w:tc>
          <w:tcPr>
            <w:tcW w:w="2340" w:type="dxa"/>
            <w:shd w:val="clear" w:color="auto" w:fill="auto"/>
          </w:tcPr>
          <w:p w14:paraId="4314B5BD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41%- 60% of interventions are consistent  with consumer’s stage of treatment</w:t>
            </w:r>
          </w:p>
        </w:tc>
        <w:tc>
          <w:tcPr>
            <w:tcW w:w="1800" w:type="dxa"/>
            <w:shd w:val="clear" w:color="auto" w:fill="auto"/>
          </w:tcPr>
          <w:p w14:paraId="0C8CFD50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61% - 79% of interventions are consistent  with consumer’s stage of treatment</w:t>
            </w:r>
          </w:p>
        </w:tc>
        <w:tc>
          <w:tcPr>
            <w:tcW w:w="2268" w:type="dxa"/>
            <w:shd w:val="clear" w:color="auto" w:fill="auto"/>
          </w:tcPr>
          <w:p w14:paraId="17DE9DE3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>&gt;</w:t>
            </w:r>
            <w:r w:rsidRPr="00BD3A66">
              <w:rPr>
                <w:rFonts w:ascii="Times" w:hAnsi="Times"/>
                <w:sz w:val="22"/>
              </w:rPr>
              <w:t>80% of interventions are consistent with client’s stage of recovery</w:t>
            </w:r>
          </w:p>
        </w:tc>
      </w:tr>
    </w:tbl>
    <w:p w14:paraId="26DFF9E3" w14:textId="77777777" w:rsidR="00ED61DB" w:rsidRDefault="00ED61DB">
      <w:pPr>
        <w:rPr>
          <w:rFonts w:ascii="Times New Roman" w:hAnsi="Times New Roman" w:cs="Times New Roman"/>
          <w:b/>
          <w:sz w:val="24"/>
          <w:szCs w:val="24"/>
        </w:rPr>
      </w:pPr>
    </w:p>
    <w:p w14:paraId="7982370D" w14:textId="77777777" w:rsidR="00655C9A" w:rsidRPr="003F6159" w:rsidRDefault="00ED6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2304"/>
        <w:gridCol w:w="2297"/>
        <w:gridCol w:w="2302"/>
        <w:gridCol w:w="1782"/>
        <w:gridCol w:w="2232"/>
      </w:tblGrid>
      <w:tr w:rsidR="00655C9A" w:rsidRPr="00BD3A66" w14:paraId="5AED1997" w14:textId="77777777" w:rsidTr="00BD3A66">
        <w:tc>
          <w:tcPr>
            <w:tcW w:w="3528" w:type="dxa"/>
            <w:shd w:val="clear" w:color="auto" w:fill="E6E6E6"/>
          </w:tcPr>
          <w:p w14:paraId="1386F9C4" w14:textId="77777777" w:rsidR="00655C9A" w:rsidRPr="00BD3A66" w:rsidRDefault="00655C9A" w:rsidP="000D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</w:tcPr>
          <w:p w14:paraId="3C289A69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E6E6E6"/>
          </w:tcPr>
          <w:p w14:paraId="7CB88F8C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E6E6E6"/>
          </w:tcPr>
          <w:p w14:paraId="4F67F328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E6E6E6"/>
          </w:tcPr>
          <w:p w14:paraId="61E824C3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E6E6E6"/>
          </w:tcPr>
          <w:p w14:paraId="21D747E0" w14:textId="77777777" w:rsidR="00655C9A" w:rsidRPr="00BD3A66" w:rsidRDefault="00655C9A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61DB" w:rsidRPr="00BD3A66" w14:paraId="60E8B052" w14:textId="77777777" w:rsidTr="00BD3A66">
        <w:tc>
          <w:tcPr>
            <w:tcW w:w="3528" w:type="dxa"/>
            <w:shd w:val="clear" w:color="auto" w:fill="auto"/>
          </w:tcPr>
          <w:p w14:paraId="54FB9F0E" w14:textId="77777777" w:rsidR="00ED61DB" w:rsidRPr="00BD3A66" w:rsidRDefault="00ED61DB" w:rsidP="00BD3A66">
            <w:pPr>
              <w:tabs>
                <w:tab w:val="left" w:pos="18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D3A66">
              <w:rPr>
                <w:rFonts w:ascii="Times" w:hAnsi="Times"/>
                <w:b/>
                <w:sz w:val="22"/>
                <w:szCs w:val="22"/>
              </w:rPr>
              <w:t>4.  Access comprehensive services</w:t>
            </w:r>
          </w:p>
          <w:p w14:paraId="5411B6D3" w14:textId="77777777" w:rsidR="00ED61DB" w:rsidRPr="00BD3A66" w:rsidRDefault="00C376D6" w:rsidP="00BD3A66">
            <w:pPr>
              <w:tabs>
                <w:tab w:val="left" w:pos="360"/>
              </w:tabs>
              <w:rPr>
                <w:rFonts w:ascii="Times" w:hAnsi="Times"/>
                <w:sz w:val="22"/>
                <w:szCs w:val="22"/>
              </w:rPr>
            </w:pPr>
            <w:r w:rsidRPr="00BD3A66">
              <w:rPr>
                <w:rFonts w:ascii="Times" w:hAnsi="Times"/>
                <w:sz w:val="22"/>
                <w:szCs w:val="22"/>
              </w:rPr>
              <w:tab/>
            </w:r>
            <w:r w:rsidR="00ED61DB" w:rsidRPr="00BD3A66">
              <w:rPr>
                <w:rFonts w:ascii="Times" w:hAnsi="Times"/>
                <w:sz w:val="22"/>
                <w:szCs w:val="22"/>
              </w:rPr>
              <w:t xml:space="preserve">Consumers in the Integrated </w:t>
            </w:r>
            <w:r w:rsidRPr="00BD3A66">
              <w:rPr>
                <w:rFonts w:ascii="Times" w:hAnsi="Times"/>
                <w:sz w:val="22"/>
                <w:szCs w:val="22"/>
              </w:rPr>
              <w:tab/>
            </w:r>
            <w:r w:rsidR="00ED61DB" w:rsidRPr="00BD3A66">
              <w:rPr>
                <w:rFonts w:ascii="Times" w:hAnsi="Times"/>
                <w:sz w:val="22"/>
                <w:szCs w:val="22"/>
              </w:rPr>
              <w:t xml:space="preserve">Treatment program have access </w:t>
            </w:r>
            <w:r w:rsidRPr="00BD3A66">
              <w:rPr>
                <w:rFonts w:ascii="Times" w:hAnsi="Times"/>
                <w:sz w:val="22"/>
                <w:szCs w:val="22"/>
              </w:rPr>
              <w:tab/>
            </w:r>
            <w:r w:rsidR="00ED61DB" w:rsidRPr="00BD3A66">
              <w:rPr>
                <w:rFonts w:ascii="Times" w:hAnsi="Times"/>
                <w:sz w:val="22"/>
                <w:szCs w:val="22"/>
              </w:rPr>
              <w:t xml:space="preserve">to comprehensive services </w:t>
            </w:r>
            <w:r w:rsidRPr="00BD3A66">
              <w:rPr>
                <w:rFonts w:ascii="Times" w:hAnsi="Times"/>
                <w:sz w:val="22"/>
                <w:szCs w:val="22"/>
              </w:rPr>
              <w:tab/>
              <w:t xml:space="preserve">including </w:t>
            </w:r>
            <w:r w:rsidR="00ED61DB" w:rsidRPr="00BD3A66">
              <w:rPr>
                <w:rFonts w:ascii="Times" w:hAnsi="Times"/>
                <w:sz w:val="22"/>
                <w:szCs w:val="22"/>
              </w:rPr>
              <w:t>the following:</w:t>
            </w:r>
          </w:p>
          <w:p w14:paraId="469F9538" w14:textId="77777777" w:rsidR="00ED61DB" w:rsidRPr="00BD3A66" w:rsidRDefault="00ED61DB" w:rsidP="00BD3A66">
            <w:pPr>
              <w:numPr>
                <w:ilvl w:val="0"/>
                <w:numId w:val="2"/>
              </w:numPr>
              <w:tabs>
                <w:tab w:val="left" w:pos="180"/>
              </w:tabs>
              <w:ind w:hanging="285"/>
              <w:rPr>
                <w:rFonts w:ascii="Times" w:hAnsi="Times"/>
                <w:sz w:val="22"/>
                <w:szCs w:val="22"/>
              </w:rPr>
            </w:pPr>
            <w:r w:rsidRPr="00BD3A66">
              <w:rPr>
                <w:rFonts w:ascii="Times" w:hAnsi="Times"/>
                <w:sz w:val="22"/>
                <w:szCs w:val="22"/>
              </w:rPr>
              <w:t>Residential services</w:t>
            </w:r>
          </w:p>
          <w:p w14:paraId="732C53A4" w14:textId="77777777" w:rsidR="00ED61DB" w:rsidRPr="00BD3A66" w:rsidRDefault="00ED61DB" w:rsidP="00BD3A66">
            <w:pPr>
              <w:numPr>
                <w:ilvl w:val="0"/>
                <w:numId w:val="2"/>
              </w:numPr>
              <w:tabs>
                <w:tab w:val="left" w:pos="180"/>
              </w:tabs>
              <w:ind w:hanging="285"/>
              <w:rPr>
                <w:rFonts w:ascii="Times" w:hAnsi="Times"/>
                <w:sz w:val="22"/>
                <w:szCs w:val="22"/>
              </w:rPr>
            </w:pPr>
            <w:r w:rsidRPr="00BD3A66">
              <w:rPr>
                <w:rFonts w:ascii="Times" w:hAnsi="Times"/>
                <w:sz w:val="22"/>
                <w:szCs w:val="22"/>
              </w:rPr>
              <w:t>Supported employment</w:t>
            </w:r>
          </w:p>
          <w:p w14:paraId="0691B3AB" w14:textId="77777777" w:rsidR="00ED61DB" w:rsidRPr="00BD3A66" w:rsidRDefault="00ED61DB" w:rsidP="00BD3A66">
            <w:pPr>
              <w:numPr>
                <w:ilvl w:val="0"/>
                <w:numId w:val="2"/>
              </w:numPr>
              <w:tabs>
                <w:tab w:val="left" w:pos="180"/>
              </w:tabs>
              <w:ind w:hanging="285"/>
              <w:rPr>
                <w:rFonts w:ascii="Times" w:hAnsi="Times"/>
                <w:sz w:val="22"/>
                <w:szCs w:val="22"/>
              </w:rPr>
            </w:pPr>
            <w:r w:rsidRPr="00BD3A66">
              <w:rPr>
                <w:rFonts w:ascii="Times" w:hAnsi="Times"/>
                <w:sz w:val="22"/>
                <w:szCs w:val="22"/>
              </w:rPr>
              <w:t>Family interventions</w:t>
            </w:r>
          </w:p>
          <w:p w14:paraId="1EA6489E" w14:textId="77777777" w:rsidR="00ED61DB" w:rsidRPr="00BD3A66" w:rsidRDefault="00ED61DB" w:rsidP="00BD3A66">
            <w:pPr>
              <w:numPr>
                <w:ilvl w:val="0"/>
                <w:numId w:val="2"/>
              </w:numPr>
              <w:tabs>
                <w:tab w:val="left" w:pos="180"/>
              </w:tabs>
              <w:ind w:hanging="285"/>
              <w:rPr>
                <w:rFonts w:ascii="Times" w:hAnsi="Times"/>
                <w:sz w:val="22"/>
                <w:szCs w:val="22"/>
              </w:rPr>
            </w:pPr>
            <w:r w:rsidRPr="00BD3A66">
              <w:rPr>
                <w:rFonts w:ascii="Times" w:hAnsi="Times"/>
                <w:sz w:val="22"/>
                <w:szCs w:val="22"/>
              </w:rPr>
              <w:t>Illness management and recovery</w:t>
            </w:r>
          </w:p>
          <w:p w14:paraId="6C3C904A" w14:textId="77777777" w:rsidR="00ED61DB" w:rsidRPr="00BD3A66" w:rsidRDefault="00ED61DB" w:rsidP="00BD3A66">
            <w:pPr>
              <w:numPr>
                <w:ilvl w:val="0"/>
                <w:numId w:val="2"/>
              </w:numPr>
              <w:tabs>
                <w:tab w:val="left" w:pos="180"/>
              </w:tabs>
              <w:ind w:hanging="285"/>
              <w:rPr>
                <w:rFonts w:ascii="Times" w:hAnsi="Times"/>
                <w:sz w:val="22"/>
                <w:szCs w:val="22"/>
              </w:rPr>
            </w:pPr>
            <w:r w:rsidRPr="00BD3A66">
              <w:rPr>
                <w:rFonts w:ascii="Times" w:hAnsi="Times"/>
                <w:sz w:val="22"/>
                <w:szCs w:val="22"/>
              </w:rPr>
              <w:t>Assertive community treatment</w:t>
            </w:r>
          </w:p>
          <w:p w14:paraId="6A785E3E" w14:textId="77777777" w:rsidR="00C376D6" w:rsidRPr="00BD3A66" w:rsidRDefault="00C376D6" w:rsidP="00BD3A66">
            <w:pPr>
              <w:tabs>
                <w:tab w:val="left" w:pos="180"/>
              </w:tabs>
              <w:rPr>
                <w:rFonts w:ascii="Times" w:hAnsi="Times"/>
                <w:sz w:val="20"/>
              </w:rPr>
            </w:pPr>
          </w:p>
          <w:p w14:paraId="26C45800" w14:textId="77777777" w:rsidR="00C376D6" w:rsidRPr="00BD3A66" w:rsidRDefault="00C376D6" w:rsidP="00BD3A66">
            <w:pPr>
              <w:tabs>
                <w:tab w:val="left" w:pos="180"/>
              </w:tabs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 xml:space="preserve">SCORE: </w:t>
            </w:r>
          </w:p>
        </w:tc>
        <w:tc>
          <w:tcPr>
            <w:tcW w:w="2340" w:type="dxa"/>
            <w:shd w:val="clear" w:color="auto" w:fill="auto"/>
          </w:tcPr>
          <w:p w14:paraId="5570CBEB" w14:textId="77777777" w:rsidR="00ED61DB" w:rsidRPr="00BD3A66" w:rsidRDefault="00ED61DB" w:rsidP="006A2084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Fewer than 2 services are provided by the </w:t>
            </w:r>
            <w:proofErr w:type="gramStart"/>
            <w:r w:rsidRPr="00BD3A66">
              <w:rPr>
                <w:rFonts w:ascii="Times" w:hAnsi="Times"/>
                <w:sz w:val="22"/>
              </w:rPr>
              <w:t>agency</w:t>
            </w:r>
            <w:proofErr w:type="gramEnd"/>
            <w:r w:rsidRPr="00BD3A66">
              <w:rPr>
                <w:rFonts w:ascii="Times" w:hAnsi="Times"/>
                <w:sz w:val="22"/>
              </w:rPr>
              <w:t xml:space="preserve"> or consumers do not have genuine </w:t>
            </w:r>
            <w:r w:rsidRPr="00BD3A66">
              <w:rPr>
                <w:rFonts w:ascii="Times" w:hAnsi="Times"/>
                <w:sz w:val="22"/>
                <w:u w:val="single"/>
              </w:rPr>
              <w:t>access t</w:t>
            </w:r>
            <w:r w:rsidRPr="00BD3A66">
              <w:rPr>
                <w:rFonts w:ascii="Times" w:hAnsi="Times"/>
                <w:sz w:val="22"/>
              </w:rPr>
              <w:t>o these services</w:t>
            </w:r>
          </w:p>
          <w:p w14:paraId="634BE0FE" w14:textId="77777777" w:rsidR="00ED61DB" w:rsidRPr="00BD3A66" w:rsidRDefault="00ED61DB" w:rsidP="006A208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71035C51" w14:textId="77777777" w:rsidR="00ED61DB" w:rsidRPr="00BD3A66" w:rsidRDefault="00ED61DB" w:rsidP="006A208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28F98CC8" w14:textId="77777777" w:rsidR="00ED61DB" w:rsidRPr="00BD3A66" w:rsidRDefault="00ED61DB" w:rsidP="006A208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2 services are provided by the </w:t>
            </w:r>
            <w:proofErr w:type="gramStart"/>
            <w:r w:rsidRPr="00BD3A66">
              <w:rPr>
                <w:rFonts w:ascii="Times" w:hAnsi="Times"/>
                <w:sz w:val="22"/>
              </w:rPr>
              <w:t>agency</w:t>
            </w:r>
            <w:proofErr w:type="gramEnd"/>
            <w:r w:rsidRPr="00BD3A66">
              <w:rPr>
                <w:rFonts w:ascii="Times" w:hAnsi="Times"/>
                <w:sz w:val="22"/>
              </w:rPr>
              <w:t xml:space="preserve"> and consumers have genuine access to these services</w:t>
            </w:r>
          </w:p>
        </w:tc>
        <w:tc>
          <w:tcPr>
            <w:tcW w:w="2340" w:type="dxa"/>
            <w:shd w:val="clear" w:color="auto" w:fill="auto"/>
          </w:tcPr>
          <w:p w14:paraId="089AAA27" w14:textId="77777777" w:rsidR="00ED61DB" w:rsidRPr="00BD3A66" w:rsidRDefault="00ED61DB" w:rsidP="006A208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3 services are provided by the  </w:t>
            </w:r>
            <w:proofErr w:type="gramStart"/>
            <w:r w:rsidRPr="00BD3A66">
              <w:rPr>
                <w:rFonts w:ascii="Times" w:hAnsi="Times"/>
                <w:sz w:val="22"/>
              </w:rPr>
              <w:t>agency</w:t>
            </w:r>
            <w:proofErr w:type="gramEnd"/>
            <w:r w:rsidRPr="00BD3A66">
              <w:rPr>
                <w:rFonts w:ascii="Times" w:hAnsi="Times"/>
                <w:sz w:val="22"/>
              </w:rPr>
              <w:t xml:space="preserve"> and consumers have genuine access to these services</w:t>
            </w:r>
          </w:p>
        </w:tc>
        <w:tc>
          <w:tcPr>
            <w:tcW w:w="1800" w:type="dxa"/>
            <w:shd w:val="clear" w:color="auto" w:fill="auto"/>
          </w:tcPr>
          <w:p w14:paraId="307E5750" w14:textId="77777777" w:rsidR="00ED61DB" w:rsidRPr="00BD3A66" w:rsidRDefault="00ED61DB" w:rsidP="006A208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4 services are provided by the service provider and IDDT clients have genuine access to these services</w:t>
            </w:r>
          </w:p>
        </w:tc>
        <w:tc>
          <w:tcPr>
            <w:tcW w:w="2268" w:type="dxa"/>
            <w:shd w:val="clear" w:color="auto" w:fill="auto"/>
          </w:tcPr>
          <w:p w14:paraId="79E853ED" w14:textId="77777777" w:rsidR="00ED61DB" w:rsidRPr="00BD3A66" w:rsidRDefault="00ED61DB" w:rsidP="006A208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All 5 services are provided by the  </w:t>
            </w:r>
            <w:proofErr w:type="gramStart"/>
            <w:r w:rsidRPr="00BD3A66">
              <w:rPr>
                <w:rFonts w:ascii="Times" w:hAnsi="Times"/>
                <w:sz w:val="22"/>
              </w:rPr>
              <w:t>agency</w:t>
            </w:r>
            <w:proofErr w:type="gramEnd"/>
            <w:r w:rsidRPr="00BD3A66">
              <w:rPr>
                <w:rFonts w:ascii="Times" w:hAnsi="Times"/>
                <w:sz w:val="22"/>
              </w:rPr>
              <w:t xml:space="preserve"> and consumers have genuine access to these services</w:t>
            </w:r>
          </w:p>
        </w:tc>
      </w:tr>
      <w:tr w:rsidR="00ED61DB" w:rsidRPr="00BD3A66" w14:paraId="570CB816" w14:textId="77777777" w:rsidTr="00BD3A66">
        <w:tc>
          <w:tcPr>
            <w:tcW w:w="3528" w:type="dxa"/>
            <w:shd w:val="clear" w:color="auto" w:fill="auto"/>
          </w:tcPr>
          <w:p w14:paraId="59C11221" w14:textId="77777777" w:rsidR="00ED61DB" w:rsidRPr="00BD3A66" w:rsidRDefault="00ED61DB" w:rsidP="00655C9A">
            <w:pPr>
              <w:pStyle w:val="Header"/>
              <w:rPr>
                <w:b/>
                <w:sz w:val="22"/>
              </w:rPr>
            </w:pPr>
            <w:r w:rsidRPr="00BD3A66">
              <w:rPr>
                <w:b/>
                <w:sz w:val="22"/>
              </w:rPr>
              <w:t>5.  Time-unlimited services</w:t>
            </w:r>
          </w:p>
          <w:p w14:paraId="5EE15BBF" w14:textId="77777777" w:rsidR="00ED61DB" w:rsidRPr="00BD3A66" w:rsidRDefault="00F05241" w:rsidP="00BD3A66">
            <w:pPr>
              <w:tabs>
                <w:tab w:val="left" w:pos="360"/>
              </w:tabs>
              <w:rPr>
                <w:sz w:val="22"/>
              </w:rPr>
            </w:pPr>
            <w:r w:rsidRPr="00BD3A66">
              <w:rPr>
                <w:rFonts w:ascii="Times New Roman" w:hAnsi="Times New Roman" w:cs="Times New Roman"/>
                <w:sz w:val="22"/>
              </w:rPr>
              <w:tab/>
            </w:r>
            <w:r w:rsidR="00ED61DB" w:rsidRPr="00BD3A66">
              <w:rPr>
                <w:rFonts w:ascii="Times New Roman" w:hAnsi="Times New Roman" w:cs="Times New Roman"/>
                <w:sz w:val="22"/>
              </w:rPr>
              <w:t xml:space="preserve">Consumers in the Integrated </w:t>
            </w:r>
            <w:r w:rsidRPr="00BD3A66">
              <w:rPr>
                <w:rFonts w:ascii="Times New Roman" w:hAnsi="Times New Roman" w:cs="Times New Roman"/>
                <w:sz w:val="22"/>
              </w:rPr>
              <w:tab/>
            </w:r>
            <w:r w:rsidR="00ED61DB" w:rsidRPr="00BD3A66">
              <w:rPr>
                <w:rFonts w:ascii="Times New Roman" w:hAnsi="Times New Roman" w:cs="Times New Roman"/>
                <w:sz w:val="22"/>
              </w:rPr>
              <w:t xml:space="preserve">Treatment program are treated </w:t>
            </w:r>
            <w:r w:rsidRPr="00BD3A66">
              <w:rPr>
                <w:rFonts w:ascii="Times New Roman" w:hAnsi="Times New Roman" w:cs="Times New Roman"/>
                <w:sz w:val="22"/>
              </w:rPr>
              <w:tab/>
            </w:r>
            <w:r w:rsidR="00ED61DB" w:rsidRPr="00BD3A66">
              <w:rPr>
                <w:rFonts w:ascii="Times New Roman" w:hAnsi="Times New Roman" w:cs="Times New Roman"/>
                <w:sz w:val="22"/>
              </w:rPr>
              <w:t xml:space="preserve">on a </w:t>
            </w:r>
            <w:r w:rsidRPr="00BD3A66">
              <w:rPr>
                <w:rFonts w:ascii="Times New Roman" w:hAnsi="Times New Roman" w:cs="Times New Roman"/>
                <w:sz w:val="22"/>
              </w:rPr>
              <w:t xml:space="preserve"> time-unlimited basis </w:t>
            </w:r>
            <w:r w:rsidR="00ED61DB" w:rsidRPr="00BD3A66">
              <w:rPr>
                <w:rFonts w:ascii="Times New Roman" w:hAnsi="Times New Roman" w:cs="Times New Roman"/>
                <w:sz w:val="22"/>
              </w:rPr>
              <w:t xml:space="preserve">with </w:t>
            </w:r>
            <w:r w:rsidRPr="00BD3A66">
              <w:rPr>
                <w:rFonts w:ascii="Times New Roman" w:hAnsi="Times New Roman" w:cs="Times New Roman"/>
                <w:sz w:val="22"/>
              </w:rPr>
              <w:tab/>
              <w:t xml:space="preserve">intensity modified </w:t>
            </w:r>
            <w:r w:rsidR="00ED61DB" w:rsidRPr="00BD3A66">
              <w:rPr>
                <w:rFonts w:ascii="Times New Roman" w:hAnsi="Times New Roman" w:cs="Times New Roman"/>
                <w:sz w:val="22"/>
              </w:rPr>
              <w:t xml:space="preserve">according to </w:t>
            </w:r>
            <w:r w:rsidRPr="00BD3A66">
              <w:rPr>
                <w:rFonts w:ascii="Times New Roman" w:hAnsi="Times New Roman" w:cs="Times New Roman"/>
                <w:sz w:val="22"/>
              </w:rPr>
              <w:tab/>
            </w:r>
            <w:r w:rsidR="00ED61DB" w:rsidRPr="00BD3A66">
              <w:rPr>
                <w:rFonts w:ascii="Times New Roman" w:hAnsi="Times New Roman" w:cs="Times New Roman"/>
                <w:sz w:val="22"/>
              </w:rPr>
              <w:t xml:space="preserve">each </w:t>
            </w:r>
            <w:r w:rsidRPr="00BD3A66">
              <w:rPr>
                <w:rFonts w:ascii="Times New Roman" w:hAnsi="Times New Roman" w:cs="Times New Roman"/>
                <w:sz w:val="22"/>
              </w:rPr>
              <w:t xml:space="preserve">consumer’s </w:t>
            </w:r>
            <w:r w:rsidR="00ED61DB" w:rsidRPr="00BD3A66">
              <w:rPr>
                <w:rFonts w:ascii="Times New Roman" w:hAnsi="Times New Roman" w:cs="Times New Roman"/>
                <w:sz w:val="22"/>
              </w:rPr>
              <w:t>needs</w:t>
            </w:r>
            <w:r w:rsidR="00ED61DB" w:rsidRPr="00BD3A66">
              <w:rPr>
                <w:sz w:val="22"/>
              </w:rPr>
              <w:t>.</w:t>
            </w:r>
          </w:p>
          <w:p w14:paraId="06898D79" w14:textId="77777777" w:rsidR="00F05241" w:rsidRPr="00BD3A66" w:rsidRDefault="00F05241" w:rsidP="00BD3A66">
            <w:pPr>
              <w:tabs>
                <w:tab w:val="left" w:pos="180"/>
              </w:tabs>
              <w:rPr>
                <w:sz w:val="22"/>
              </w:rPr>
            </w:pPr>
          </w:p>
          <w:p w14:paraId="660521B0" w14:textId="77777777" w:rsidR="00F05241" w:rsidRPr="00BD3A66" w:rsidRDefault="00C670C6" w:rsidP="00BD3A66">
            <w:pPr>
              <w:tabs>
                <w:tab w:val="left" w:pos="180"/>
              </w:tabs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DEA48C2" w14:textId="77777777" w:rsidR="00ED61DB" w:rsidRPr="00BD3A66" w:rsidRDefault="00ED61DB" w:rsidP="000D3CD2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Services are provided on a time-unlimited basis 20% or less of the time (for example, consumers are closed out of most services after a defined period </w:t>
            </w:r>
            <w:r w:rsidRPr="00BD3A66">
              <w:rPr>
                <w:rFonts w:ascii="Times" w:hAnsi="Times"/>
                <w:sz w:val="22"/>
                <w:u w:val="single"/>
              </w:rPr>
              <w:t>of time),</w:t>
            </w:r>
          </w:p>
          <w:p w14:paraId="4FF622ED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30A6C008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fit.</w:t>
            </w:r>
          </w:p>
        </w:tc>
        <w:tc>
          <w:tcPr>
            <w:tcW w:w="2340" w:type="dxa"/>
            <w:shd w:val="clear" w:color="auto" w:fill="auto"/>
          </w:tcPr>
          <w:p w14:paraId="0821B5E5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Services are provided on a time-unlimited basis 21%-40% of the time</w:t>
            </w:r>
          </w:p>
        </w:tc>
        <w:tc>
          <w:tcPr>
            <w:tcW w:w="2340" w:type="dxa"/>
            <w:shd w:val="clear" w:color="auto" w:fill="auto"/>
          </w:tcPr>
          <w:p w14:paraId="104BD482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Services are provided on a time-unlimited basis 41%-60% of the time</w:t>
            </w:r>
          </w:p>
        </w:tc>
        <w:tc>
          <w:tcPr>
            <w:tcW w:w="1800" w:type="dxa"/>
            <w:shd w:val="clear" w:color="auto" w:fill="auto"/>
          </w:tcPr>
          <w:p w14:paraId="48242930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Services are provided on a time-unlimited basis 61%-79% of the time</w:t>
            </w:r>
          </w:p>
        </w:tc>
        <w:tc>
          <w:tcPr>
            <w:tcW w:w="2268" w:type="dxa"/>
            <w:shd w:val="clear" w:color="auto" w:fill="auto"/>
          </w:tcPr>
          <w:p w14:paraId="2E4CE57D" w14:textId="77777777" w:rsidR="00ED61DB" w:rsidRPr="00BD3A66" w:rsidRDefault="00ED61DB" w:rsidP="00BD3A66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D3A66">
              <w:rPr>
                <w:sz w:val="22"/>
              </w:rPr>
              <w:t xml:space="preserve">Services are provided on a time-unlimited basis with intensity modified according to each consumer’s needs </w:t>
            </w:r>
            <w:r w:rsidRPr="00BD3A66">
              <w:rPr>
                <w:sz w:val="22"/>
                <w:u w:val="single"/>
              </w:rPr>
              <w:t>&gt;</w:t>
            </w:r>
            <w:r w:rsidRPr="00BD3A66">
              <w:rPr>
                <w:sz w:val="22"/>
              </w:rPr>
              <w:t>80% of the time</w:t>
            </w:r>
          </w:p>
        </w:tc>
      </w:tr>
      <w:tr w:rsidR="00ED61DB" w:rsidRPr="00BD3A66" w14:paraId="79BB71F1" w14:textId="77777777" w:rsidTr="00BD3A66">
        <w:tc>
          <w:tcPr>
            <w:tcW w:w="3528" w:type="dxa"/>
            <w:shd w:val="clear" w:color="auto" w:fill="auto"/>
          </w:tcPr>
          <w:p w14:paraId="1DFF0F5E" w14:textId="77777777" w:rsidR="00ED61DB" w:rsidRPr="00BD3A66" w:rsidRDefault="00ED61DB" w:rsidP="00BD3A66">
            <w:pPr>
              <w:pStyle w:val="BodyTextIndent"/>
              <w:numPr>
                <w:ilvl w:val="0"/>
                <w:numId w:val="14"/>
              </w:numPr>
              <w:tabs>
                <w:tab w:val="left" w:pos="0"/>
                <w:tab w:val="left" w:pos="2592"/>
              </w:tabs>
              <w:rPr>
                <w:sz w:val="22"/>
              </w:rPr>
            </w:pPr>
            <w:r w:rsidRPr="00BD3A66">
              <w:rPr>
                <w:b/>
                <w:sz w:val="22"/>
              </w:rPr>
              <w:t xml:space="preserve">Outreach: </w:t>
            </w:r>
            <w:r w:rsidRPr="00BD3A66">
              <w:rPr>
                <w:sz w:val="22"/>
              </w:rPr>
              <w:t>Integrated treatment specialists demonstrate consistently well-</w:t>
            </w:r>
            <w:proofErr w:type="gramStart"/>
            <w:r w:rsidRPr="00BD3A66">
              <w:rPr>
                <w:sz w:val="22"/>
              </w:rPr>
              <w:t>thought out</w:t>
            </w:r>
            <w:proofErr w:type="gramEnd"/>
            <w:r w:rsidRPr="00BD3A66">
              <w:rPr>
                <w:sz w:val="22"/>
              </w:rPr>
              <w:t xml:space="preserve"> outreach strategies and connect consumers to community ser-vices, whenever appropriate, to keep consumers engaged in the Integrated Treatment program.</w:t>
            </w:r>
          </w:p>
          <w:p w14:paraId="5CFD47C9" w14:textId="77777777" w:rsidR="00AE2759" w:rsidRPr="00BD3A66" w:rsidRDefault="00AE2759" w:rsidP="00BD3A66">
            <w:pPr>
              <w:pStyle w:val="BodyTextIndent"/>
              <w:tabs>
                <w:tab w:val="left" w:pos="0"/>
                <w:tab w:val="left" w:pos="360"/>
                <w:tab w:val="left" w:pos="2592"/>
              </w:tabs>
              <w:ind w:left="0" w:firstLine="0"/>
              <w:rPr>
                <w:b/>
                <w:sz w:val="22"/>
              </w:rPr>
            </w:pPr>
          </w:p>
          <w:p w14:paraId="7BB7E486" w14:textId="77777777" w:rsidR="00AE2759" w:rsidRPr="00BD3A66" w:rsidRDefault="00AE2759" w:rsidP="00BD3A66">
            <w:pPr>
              <w:pStyle w:val="BodyTextIndent"/>
              <w:tabs>
                <w:tab w:val="left" w:pos="0"/>
                <w:tab w:val="left" w:pos="360"/>
                <w:tab w:val="left" w:pos="2592"/>
              </w:tabs>
              <w:ind w:left="0" w:firstLine="0"/>
              <w:rPr>
                <w:b/>
                <w:sz w:val="28"/>
                <w:szCs w:val="28"/>
              </w:rPr>
            </w:pPr>
            <w:r w:rsidRPr="00BD3A66">
              <w:rPr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8C6E835" w14:textId="77777777" w:rsidR="00ED61DB" w:rsidRPr="00BD3A66" w:rsidRDefault="00ED61DB" w:rsidP="000D3CD2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Integrated treatment specialists are passive in recruitment and re-engagement; almost never use outreach </w:t>
            </w:r>
            <w:r w:rsidRPr="00BD3A66">
              <w:rPr>
                <w:rFonts w:ascii="Times" w:hAnsi="Times"/>
                <w:sz w:val="22"/>
                <w:u w:val="single"/>
              </w:rPr>
              <w:t>mechanisms,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61C71916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2E1A470C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412459F9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Integrated treatment specialists make initial attempts to engage, but generally focus efforts on most motivated consumers</w:t>
            </w:r>
          </w:p>
        </w:tc>
        <w:tc>
          <w:tcPr>
            <w:tcW w:w="2340" w:type="dxa"/>
            <w:shd w:val="clear" w:color="auto" w:fill="auto"/>
          </w:tcPr>
          <w:p w14:paraId="2A9C6B4B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Integrated treatment specialists try outreach mechanisms only as convenient</w:t>
            </w:r>
          </w:p>
        </w:tc>
        <w:tc>
          <w:tcPr>
            <w:tcW w:w="1800" w:type="dxa"/>
            <w:shd w:val="clear" w:color="auto" w:fill="auto"/>
          </w:tcPr>
          <w:p w14:paraId="4DCCDAD0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Integrated treatment specialists usually have plan for engagement and use most available out-reach mechanisms</w:t>
            </w:r>
          </w:p>
        </w:tc>
        <w:tc>
          <w:tcPr>
            <w:tcW w:w="2268" w:type="dxa"/>
            <w:shd w:val="clear" w:color="auto" w:fill="auto"/>
          </w:tcPr>
          <w:p w14:paraId="46F32ABD" w14:textId="77777777" w:rsidR="00ED61DB" w:rsidRPr="00BD3A66" w:rsidRDefault="00ED61DB" w:rsidP="000D3CD2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Integrated treatment </w:t>
            </w:r>
            <w:proofErr w:type="gramStart"/>
            <w:r w:rsidRPr="00BD3A66">
              <w:rPr>
                <w:rFonts w:ascii="Times" w:hAnsi="Times"/>
                <w:sz w:val="22"/>
              </w:rPr>
              <w:t>specialists</w:t>
            </w:r>
            <w:proofErr w:type="gramEnd"/>
            <w:r w:rsidRPr="00BD3A66">
              <w:rPr>
                <w:rFonts w:ascii="Times" w:hAnsi="Times"/>
                <w:sz w:val="22"/>
              </w:rPr>
              <w:t xml:space="preserve"> demon-</w:t>
            </w:r>
            <w:proofErr w:type="spellStart"/>
            <w:r w:rsidRPr="00BD3A66">
              <w:rPr>
                <w:rFonts w:ascii="Times" w:hAnsi="Times"/>
                <w:sz w:val="22"/>
              </w:rPr>
              <w:t>strate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consistently well-</w:t>
            </w:r>
            <w:proofErr w:type="gramStart"/>
            <w:r w:rsidRPr="00BD3A66">
              <w:rPr>
                <w:rFonts w:ascii="Times" w:hAnsi="Times"/>
                <w:sz w:val="22"/>
              </w:rPr>
              <w:t>thought out</w:t>
            </w:r>
            <w:proofErr w:type="gramEnd"/>
            <w:r w:rsidRPr="00BD3A66">
              <w:rPr>
                <w:rFonts w:ascii="Times" w:hAnsi="Times"/>
                <w:sz w:val="22"/>
              </w:rPr>
              <w:t xml:space="preserve"> out-reach strategies and connect consumers to community services, whenever appropriate, to keep consumers engaged.</w:t>
            </w:r>
          </w:p>
        </w:tc>
      </w:tr>
    </w:tbl>
    <w:p w14:paraId="270F303A" w14:textId="77777777" w:rsidR="00AE2759" w:rsidRDefault="00AE275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2302"/>
        <w:gridCol w:w="2302"/>
        <w:gridCol w:w="2302"/>
        <w:gridCol w:w="1782"/>
        <w:gridCol w:w="2231"/>
      </w:tblGrid>
      <w:tr w:rsidR="00C538A8" w:rsidRPr="00BD3A66" w14:paraId="6D588D9F" w14:textId="77777777" w:rsidTr="00BD3A66">
        <w:tc>
          <w:tcPr>
            <w:tcW w:w="3528" w:type="dxa"/>
            <w:shd w:val="clear" w:color="auto" w:fill="E6E6E6"/>
          </w:tcPr>
          <w:p w14:paraId="0CB9D659" w14:textId="77777777" w:rsidR="00C538A8" w:rsidRPr="00BD3A66" w:rsidRDefault="00C538A8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340" w:type="dxa"/>
            <w:shd w:val="clear" w:color="auto" w:fill="E6E6E6"/>
          </w:tcPr>
          <w:p w14:paraId="5060CD6D" w14:textId="77777777" w:rsidR="00C538A8" w:rsidRPr="00BD3A66" w:rsidRDefault="00C538A8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E6E6E6"/>
          </w:tcPr>
          <w:p w14:paraId="2CB5B82C" w14:textId="77777777" w:rsidR="00C538A8" w:rsidRPr="00BD3A66" w:rsidRDefault="00C538A8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E6E6E6"/>
          </w:tcPr>
          <w:p w14:paraId="52674733" w14:textId="77777777" w:rsidR="00C538A8" w:rsidRPr="00BD3A66" w:rsidRDefault="00C538A8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E6E6E6"/>
          </w:tcPr>
          <w:p w14:paraId="5F2359D9" w14:textId="77777777" w:rsidR="00C538A8" w:rsidRPr="00BD3A66" w:rsidRDefault="00C538A8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E6E6E6"/>
          </w:tcPr>
          <w:p w14:paraId="6A3AD05E" w14:textId="77777777" w:rsidR="00C538A8" w:rsidRPr="00BD3A66" w:rsidRDefault="00C538A8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38A8" w:rsidRPr="00BD3A66" w14:paraId="2ED02D0F" w14:textId="77777777" w:rsidTr="00BD3A66">
        <w:tc>
          <w:tcPr>
            <w:tcW w:w="3528" w:type="dxa"/>
            <w:shd w:val="clear" w:color="auto" w:fill="auto"/>
          </w:tcPr>
          <w:p w14:paraId="793E070B" w14:textId="77777777" w:rsidR="00C538A8" w:rsidRPr="00BD3A66" w:rsidRDefault="00C538A8" w:rsidP="00BD3A66">
            <w:pPr>
              <w:tabs>
                <w:tab w:val="left" w:pos="0"/>
              </w:tabs>
              <w:rPr>
                <w:rFonts w:ascii="Times" w:hAnsi="Times"/>
                <w:b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7.  Motivational interventions:  </w:t>
            </w:r>
            <w:r w:rsidRPr="00BD3A66">
              <w:rPr>
                <w:rFonts w:ascii="Times" w:hAnsi="Times"/>
                <w:sz w:val="22"/>
              </w:rPr>
              <w:t>All interactions with consumers in the Integrated Treatment program are based on motivational interventions that include the following:</w:t>
            </w:r>
          </w:p>
          <w:p w14:paraId="5BA11B9E" w14:textId="77777777" w:rsidR="00C538A8" w:rsidRPr="00BD3A66" w:rsidRDefault="00C538A8" w:rsidP="00BD3A66">
            <w:pPr>
              <w:numPr>
                <w:ilvl w:val="0"/>
                <w:numId w:val="4"/>
              </w:numPr>
              <w:tabs>
                <w:tab w:val="left" w:pos="180"/>
                <w:tab w:val="num" w:pos="360"/>
              </w:tabs>
              <w:ind w:hanging="54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Expressing empathy </w:t>
            </w:r>
          </w:p>
          <w:p w14:paraId="4EAD6885" w14:textId="77777777" w:rsidR="00C538A8" w:rsidRPr="00BD3A66" w:rsidRDefault="00C538A8" w:rsidP="00BD3A66">
            <w:pPr>
              <w:numPr>
                <w:ilvl w:val="0"/>
                <w:numId w:val="4"/>
              </w:numPr>
              <w:tabs>
                <w:tab w:val="left" w:pos="180"/>
                <w:tab w:val="num" w:pos="360"/>
              </w:tabs>
              <w:ind w:hanging="54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Developing discrepancy</w:t>
            </w:r>
          </w:p>
          <w:p w14:paraId="6D8F9446" w14:textId="77777777" w:rsidR="00C538A8" w:rsidRPr="00BD3A66" w:rsidRDefault="00C538A8" w:rsidP="00BD3A66">
            <w:pPr>
              <w:numPr>
                <w:ilvl w:val="0"/>
                <w:numId w:val="4"/>
              </w:numPr>
              <w:tabs>
                <w:tab w:val="left" w:pos="180"/>
                <w:tab w:val="num" w:pos="360"/>
              </w:tabs>
              <w:ind w:hanging="54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Avoiding argumentation </w:t>
            </w:r>
          </w:p>
          <w:p w14:paraId="38383917" w14:textId="77777777" w:rsidR="00C538A8" w:rsidRPr="00BD3A66" w:rsidRDefault="00C538A8" w:rsidP="00BD3A66">
            <w:pPr>
              <w:numPr>
                <w:ilvl w:val="0"/>
                <w:numId w:val="4"/>
              </w:numPr>
              <w:tabs>
                <w:tab w:val="left" w:pos="180"/>
                <w:tab w:val="num" w:pos="360"/>
              </w:tabs>
              <w:ind w:hanging="54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Rolling with resistance </w:t>
            </w:r>
          </w:p>
          <w:p w14:paraId="5FF30457" w14:textId="77777777" w:rsidR="00C538A8" w:rsidRPr="00BD3A66" w:rsidRDefault="00C538A8" w:rsidP="00BD3A66">
            <w:pPr>
              <w:numPr>
                <w:ilvl w:val="0"/>
                <w:numId w:val="4"/>
              </w:numPr>
              <w:tabs>
                <w:tab w:val="left" w:pos="180"/>
                <w:tab w:val="num" w:pos="360"/>
              </w:tabs>
              <w:ind w:hanging="540"/>
              <w:rPr>
                <w:rFonts w:ascii="Times" w:hAnsi="Times"/>
                <w:b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Instilling self-efficacy and</w:t>
            </w:r>
          </w:p>
          <w:p w14:paraId="08FA6768" w14:textId="77777777" w:rsidR="00C538A8" w:rsidRPr="00BD3A66" w:rsidRDefault="00C538A8" w:rsidP="00BD3A66">
            <w:pPr>
              <w:tabs>
                <w:tab w:val="left" w:pos="180"/>
              </w:tabs>
              <w:ind w:left="18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   hope </w:t>
            </w:r>
          </w:p>
          <w:p w14:paraId="095DC68B" w14:textId="77777777" w:rsidR="00CB4D95" w:rsidRPr="00BD3A66" w:rsidRDefault="00CB4D95" w:rsidP="00BD3A66">
            <w:pPr>
              <w:tabs>
                <w:tab w:val="left" w:pos="180"/>
              </w:tabs>
              <w:ind w:left="180"/>
              <w:rPr>
                <w:rFonts w:ascii="Times" w:hAnsi="Times"/>
                <w:sz w:val="22"/>
              </w:rPr>
            </w:pPr>
          </w:p>
          <w:p w14:paraId="6D967A17" w14:textId="77777777" w:rsidR="00CB4D95" w:rsidRPr="00BD3A66" w:rsidRDefault="00CB4D95" w:rsidP="00BD3A66">
            <w:pPr>
              <w:tabs>
                <w:tab w:val="left" w:pos="180"/>
              </w:tabs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0D6BC04" w14:textId="77777777" w:rsidR="00C538A8" w:rsidRPr="00BD3A66" w:rsidRDefault="00C538A8" w:rsidP="00B26D76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Integrated treatment specialists do not understand motivational interventions, </w:t>
            </w:r>
            <w:r w:rsidRPr="00BD3A66">
              <w:rPr>
                <w:rFonts w:ascii="Times" w:hAnsi="Times"/>
                <w:sz w:val="22"/>
                <w:u w:val="single"/>
              </w:rPr>
              <w:t>&lt;</w:t>
            </w:r>
            <w:r w:rsidRPr="00BD3A66">
              <w:rPr>
                <w:rFonts w:ascii="Times" w:hAnsi="Times"/>
                <w:sz w:val="22"/>
              </w:rPr>
              <w:t xml:space="preserve">20% of interactions with consumers are based on motivational </w:t>
            </w:r>
            <w:r w:rsidRPr="00BD3A66">
              <w:rPr>
                <w:rFonts w:ascii="Times" w:hAnsi="Times"/>
                <w:sz w:val="22"/>
                <w:u w:val="single"/>
              </w:rPr>
              <w:t>approaches,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08F7C271" w14:textId="77777777" w:rsidR="00C538A8" w:rsidRPr="00BD3A66" w:rsidRDefault="00C538A8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23EB2C7D" w14:textId="77777777" w:rsidR="00C538A8" w:rsidRPr="00BD3A66" w:rsidRDefault="00C538A8" w:rsidP="00B26D76">
            <w:pPr>
              <w:rPr>
                <w:rFonts w:ascii="Times" w:hAnsi="Times"/>
                <w:sz w:val="22"/>
                <w:szCs w:val="22"/>
              </w:rPr>
            </w:pPr>
            <w:r w:rsidRPr="00BD3A66">
              <w:rPr>
                <w:rFonts w:ascii="Times" w:hAnsi="Times"/>
                <w:sz w:val="22"/>
                <w:szCs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10167D2C" w14:textId="77777777" w:rsidR="00C538A8" w:rsidRPr="00BD3A66" w:rsidRDefault="00C538A8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Some integrated treatment specialists understand motivational interventions, and  21%- 40% of interactions with consumers are based on motivational approaches</w:t>
            </w:r>
          </w:p>
        </w:tc>
        <w:tc>
          <w:tcPr>
            <w:tcW w:w="2340" w:type="dxa"/>
            <w:shd w:val="clear" w:color="auto" w:fill="auto"/>
          </w:tcPr>
          <w:p w14:paraId="49CCB895" w14:textId="77777777" w:rsidR="00C538A8" w:rsidRPr="00BD3A66" w:rsidRDefault="00C538A8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Most integrated treatment specialists understand motivational interventions, and  41%- 60% of interactions with consumers are based on motivational approaches</w:t>
            </w:r>
          </w:p>
        </w:tc>
        <w:tc>
          <w:tcPr>
            <w:tcW w:w="1800" w:type="dxa"/>
            <w:shd w:val="clear" w:color="auto" w:fill="auto"/>
          </w:tcPr>
          <w:p w14:paraId="4DD1FD6D" w14:textId="77777777" w:rsidR="00C538A8" w:rsidRPr="00BD3A66" w:rsidRDefault="00C538A8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All integrated treatment specialists understand motivational interventions and 61%- 79% of interactions with consumers are based on </w:t>
            </w:r>
            <w:proofErr w:type="spellStart"/>
            <w:r w:rsidRPr="00BD3A66">
              <w:rPr>
                <w:rFonts w:ascii="Times" w:hAnsi="Times"/>
                <w:sz w:val="22"/>
              </w:rPr>
              <w:t>motiva-tional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approaches</w:t>
            </w:r>
          </w:p>
        </w:tc>
        <w:tc>
          <w:tcPr>
            <w:tcW w:w="2268" w:type="dxa"/>
            <w:shd w:val="clear" w:color="auto" w:fill="auto"/>
          </w:tcPr>
          <w:p w14:paraId="0BF41B83" w14:textId="77777777" w:rsidR="00C538A8" w:rsidRPr="00BD3A66" w:rsidRDefault="00C538A8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All integrated treatment specialists understand motivational interventions and </w:t>
            </w:r>
            <w:r w:rsidRPr="00BD3A66">
              <w:rPr>
                <w:rFonts w:ascii="Times" w:hAnsi="Times"/>
                <w:sz w:val="22"/>
                <w:u w:val="single"/>
              </w:rPr>
              <w:t>&gt;</w:t>
            </w:r>
            <w:r w:rsidRPr="00BD3A66">
              <w:rPr>
                <w:rFonts w:ascii="Times" w:hAnsi="Times"/>
                <w:sz w:val="22"/>
              </w:rPr>
              <w:t>80% of interactions with clients are based on motivational approaches</w:t>
            </w:r>
          </w:p>
        </w:tc>
      </w:tr>
      <w:tr w:rsidR="00655C9A" w:rsidRPr="00BD3A66" w14:paraId="5B136158" w14:textId="77777777" w:rsidTr="00BD3A66">
        <w:tc>
          <w:tcPr>
            <w:tcW w:w="3528" w:type="dxa"/>
            <w:shd w:val="clear" w:color="auto" w:fill="auto"/>
          </w:tcPr>
          <w:p w14:paraId="035D6255" w14:textId="77777777" w:rsidR="00655C9A" w:rsidRPr="00BD3A66" w:rsidRDefault="00655C9A" w:rsidP="00BD3A66">
            <w:pPr>
              <w:tabs>
                <w:tab w:val="left" w:pos="0"/>
                <w:tab w:val="left" w:pos="720"/>
              </w:tabs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8.  Substance abuse counseling: </w:t>
            </w:r>
            <w:r w:rsidRPr="00BD3A66">
              <w:rPr>
                <w:rFonts w:ascii="Times" w:hAnsi="Times"/>
                <w:sz w:val="22"/>
              </w:rPr>
              <w:t xml:space="preserve"> Consumers who are in the active treatment or relapse prevention stages receive substance abuse counseling that includes: </w:t>
            </w:r>
          </w:p>
          <w:p w14:paraId="30920E1A" w14:textId="77777777" w:rsidR="00655C9A" w:rsidRPr="00BD3A66" w:rsidRDefault="00655C9A" w:rsidP="00BD3A66">
            <w:pPr>
              <w:numPr>
                <w:ilvl w:val="0"/>
                <w:numId w:val="6"/>
              </w:numPr>
              <w:tabs>
                <w:tab w:val="left" w:pos="360"/>
                <w:tab w:val="left" w:pos="1350"/>
              </w:tabs>
              <w:ind w:hanging="18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How to manage cues to use and consequences of use</w:t>
            </w:r>
          </w:p>
          <w:p w14:paraId="6E33D043" w14:textId="77777777" w:rsidR="00655C9A" w:rsidRPr="00BD3A66" w:rsidRDefault="00655C9A" w:rsidP="00BD3A66">
            <w:pPr>
              <w:numPr>
                <w:ilvl w:val="0"/>
                <w:numId w:val="6"/>
              </w:numPr>
              <w:tabs>
                <w:tab w:val="left" w:pos="360"/>
                <w:tab w:val="left" w:pos="1350"/>
              </w:tabs>
              <w:ind w:hanging="18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Relapse prevention strategies</w:t>
            </w:r>
          </w:p>
          <w:p w14:paraId="54C98BDB" w14:textId="77777777" w:rsidR="00655C9A" w:rsidRPr="00BD3A66" w:rsidRDefault="00655C9A" w:rsidP="00BD3A66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  <w:tab w:val="left" w:pos="1350"/>
              </w:tabs>
              <w:ind w:hanging="18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Drug and alcohol refusal skills training</w:t>
            </w:r>
          </w:p>
          <w:p w14:paraId="53073197" w14:textId="77777777" w:rsidR="00655C9A" w:rsidRPr="00BD3A66" w:rsidRDefault="00655C9A" w:rsidP="00BD3A66">
            <w:pPr>
              <w:numPr>
                <w:ilvl w:val="0"/>
                <w:numId w:val="6"/>
              </w:numPr>
              <w:tabs>
                <w:tab w:val="left" w:pos="360"/>
                <w:tab w:val="left" w:pos="1350"/>
              </w:tabs>
              <w:ind w:hanging="18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Problem-solving skills training to avoid high-risk situations</w:t>
            </w:r>
          </w:p>
          <w:p w14:paraId="5606504F" w14:textId="77777777" w:rsidR="00655C9A" w:rsidRPr="00BD3A66" w:rsidRDefault="00655C9A" w:rsidP="00BD3A66">
            <w:pPr>
              <w:numPr>
                <w:ilvl w:val="0"/>
                <w:numId w:val="6"/>
              </w:numPr>
              <w:tabs>
                <w:tab w:val="left" w:pos="360"/>
              </w:tabs>
              <w:ind w:hanging="180"/>
              <w:rPr>
                <w:rFonts w:ascii="Times" w:hAnsi="Times"/>
                <w:b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Coping skills and social skills training</w:t>
            </w:r>
          </w:p>
          <w:p w14:paraId="4B43DA77" w14:textId="77777777" w:rsidR="00655C9A" w:rsidRPr="00BD3A66" w:rsidRDefault="00655C9A" w:rsidP="00BD3A66">
            <w:pPr>
              <w:numPr>
                <w:ilvl w:val="0"/>
                <w:numId w:val="6"/>
              </w:numPr>
              <w:tabs>
                <w:tab w:val="left" w:pos="360"/>
              </w:tabs>
              <w:ind w:hanging="180"/>
              <w:rPr>
                <w:rFonts w:ascii="Times" w:hAnsi="Times"/>
                <w:b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Challenging consumers’ beliefs about substance abuse</w:t>
            </w:r>
          </w:p>
          <w:p w14:paraId="0520D310" w14:textId="77777777" w:rsidR="00CB4D95" w:rsidRPr="00BD3A66" w:rsidRDefault="00CB4D95" w:rsidP="00CB4D95">
            <w:pPr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</w:pPr>
          </w:p>
          <w:p w14:paraId="574DB965" w14:textId="77777777" w:rsidR="00CB4D95" w:rsidRPr="00BD3A66" w:rsidRDefault="00CB4D95" w:rsidP="00CB4D95">
            <w:pPr>
              <w:rPr>
                <w:rFonts w:ascii="Times" w:hAnsi="Times"/>
                <w:b/>
                <w:sz w:val="22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sz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BCE3474" w14:textId="77777777" w:rsidR="00655C9A" w:rsidRPr="00BD3A66" w:rsidRDefault="00655C9A" w:rsidP="00655C9A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Integrated treatment specialists do not understand basic substance abuse counseling principles and ≤20% of consumers in active treatment stage or relapse prevention stage receive substance </w:t>
            </w:r>
            <w:r w:rsidRPr="00BD3A66">
              <w:rPr>
                <w:rFonts w:ascii="Times" w:hAnsi="Times"/>
                <w:sz w:val="22"/>
                <w:u w:val="single"/>
              </w:rPr>
              <w:t xml:space="preserve">abuse </w:t>
            </w:r>
            <w:r w:rsidR="00010F46" w:rsidRPr="00BD3A66">
              <w:rPr>
                <w:rFonts w:ascii="Times" w:hAnsi="Times"/>
                <w:sz w:val="22"/>
                <w:u w:val="single"/>
              </w:rPr>
              <w:t>counseling</w:t>
            </w:r>
          </w:p>
          <w:p w14:paraId="10BF1B0A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  <w:r w:rsidR="0086699A"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0E7CFA65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6B9EAB29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Some integrated treatment specialists understand basic substance abuse counseling principles and 21%- 40% of consumers in active treatment stage or relapse prevention stage receive substance abuse counseling</w:t>
            </w:r>
          </w:p>
        </w:tc>
        <w:tc>
          <w:tcPr>
            <w:tcW w:w="2340" w:type="dxa"/>
            <w:shd w:val="clear" w:color="auto" w:fill="auto"/>
          </w:tcPr>
          <w:p w14:paraId="4119461F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Most integrated treatment specialists understand basic substance abuse counseling principles and 41%- 60% of consumers in active treatment stage or relapse prevention stage receive substance abuse counseling</w:t>
            </w:r>
          </w:p>
        </w:tc>
        <w:tc>
          <w:tcPr>
            <w:tcW w:w="1800" w:type="dxa"/>
            <w:shd w:val="clear" w:color="auto" w:fill="auto"/>
          </w:tcPr>
          <w:p w14:paraId="01A3E16B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All integrated treatment specialist understand basic substance abuse counseling principles and 61% - 79% of consumers in active treatment stage or relapse prevention stage receive substance abuse counseling</w:t>
            </w:r>
          </w:p>
        </w:tc>
        <w:tc>
          <w:tcPr>
            <w:tcW w:w="2268" w:type="dxa"/>
            <w:shd w:val="clear" w:color="auto" w:fill="auto"/>
          </w:tcPr>
          <w:p w14:paraId="070B644C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All integrated treatment specialists understand basic substance abuse counseling principles and </w:t>
            </w:r>
            <w:r w:rsidRPr="00BD3A66">
              <w:rPr>
                <w:rFonts w:ascii="Times" w:hAnsi="Times"/>
                <w:sz w:val="22"/>
                <w:u w:val="single"/>
              </w:rPr>
              <w:t>&gt;</w:t>
            </w:r>
            <w:r w:rsidRPr="00BD3A66">
              <w:rPr>
                <w:rFonts w:ascii="Times" w:hAnsi="Times"/>
                <w:sz w:val="22"/>
              </w:rPr>
              <w:t xml:space="preserve">80% of consumers in active treatment stage or relapse prevention stage receive substance abuse counseling </w:t>
            </w:r>
          </w:p>
        </w:tc>
      </w:tr>
    </w:tbl>
    <w:p w14:paraId="118A58FB" w14:textId="77777777" w:rsidR="00CB4D95" w:rsidRDefault="00CB4D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2303"/>
        <w:gridCol w:w="2303"/>
        <w:gridCol w:w="2303"/>
        <w:gridCol w:w="1784"/>
        <w:gridCol w:w="2234"/>
      </w:tblGrid>
      <w:tr w:rsidR="00CB4D95" w:rsidRPr="00BD3A66" w14:paraId="0FB7350E" w14:textId="77777777" w:rsidTr="00BD3A66">
        <w:tc>
          <w:tcPr>
            <w:tcW w:w="3528" w:type="dxa"/>
            <w:shd w:val="clear" w:color="auto" w:fill="E6E6E6"/>
          </w:tcPr>
          <w:p w14:paraId="0384557A" w14:textId="77777777" w:rsidR="00CB4D95" w:rsidRPr="00BD3A66" w:rsidRDefault="00CB4D95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</w:tcPr>
          <w:p w14:paraId="06CFD6F5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E6E6E6"/>
          </w:tcPr>
          <w:p w14:paraId="6E7619DE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E6E6E6"/>
          </w:tcPr>
          <w:p w14:paraId="43CB4193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E6E6E6"/>
          </w:tcPr>
          <w:p w14:paraId="679F7BD7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E6E6E6"/>
          </w:tcPr>
          <w:p w14:paraId="6C5EE655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4D95" w:rsidRPr="00BD3A66" w14:paraId="01FEC183" w14:textId="77777777" w:rsidTr="00BD3A66">
        <w:tc>
          <w:tcPr>
            <w:tcW w:w="3528" w:type="dxa"/>
            <w:shd w:val="clear" w:color="auto" w:fill="auto"/>
          </w:tcPr>
          <w:p w14:paraId="027B1C67" w14:textId="77777777" w:rsidR="00CB4D95" w:rsidRPr="00BD3A66" w:rsidRDefault="00CB4D95" w:rsidP="00BD3A66">
            <w:pPr>
              <w:numPr>
                <w:ilvl w:val="0"/>
                <w:numId w:val="15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Group treatment for co-occurring disorders: </w:t>
            </w:r>
            <w:r w:rsidRPr="00BD3A66">
              <w:rPr>
                <w:rFonts w:ascii="Times" w:hAnsi="Times"/>
                <w:sz w:val="22"/>
              </w:rPr>
              <w:t>Consumers in the Integrated  Treatment program are offered group treatment specifically designed to address both mental health and substance abuse problems</w:t>
            </w:r>
          </w:p>
          <w:p w14:paraId="47FD4561" w14:textId="77777777" w:rsidR="00CB4D95" w:rsidRPr="00BD3A66" w:rsidRDefault="00CB4D95" w:rsidP="00CB4D95">
            <w:pPr>
              <w:rPr>
                <w:rFonts w:ascii="Times" w:hAnsi="Times"/>
                <w:b/>
                <w:sz w:val="22"/>
              </w:rPr>
            </w:pPr>
          </w:p>
          <w:p w14:paraId="5A5B694A" w14:textId="77777777" w:rsidR="00CB4D95" w:rsidRPr="00BD3A66" w:rsidRDefault="00CB4D95" w:rsidP="00CB4D95">
            <w:pPr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FE31E8F" w14:textId="77777777" w:rsidR="00CB4D95" w:rsidRPr="00BD3A66" w:rsidRDefault="00CB4D95" w:rsidP="00B26D76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&lt;20% of Consumers regularly attend group </w:t>
            </w:r>
            <w:r w:rsidRPr="00BD3A66">
              <w:rPr>
                <w:rFonts w:ascii="Times" w:hAnsi="Times"/>
                <w:sz w:val="22"/>
                <w:u w:val="single"/>
              </w:rPr>
              <w:t>treatment,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47185C9E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0CA5FF3B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573D2824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20% - 34% of Consumers regularly attend group treatment</w:t>
            </w:r>
          </w:p>
        </w:tc>
        <w:tc>
          <w:tcPr>
            <w:tcW w:w="2340" w:type="dxa"/>
            <w:shd w:val="clear" w:color="auto" w:fill="auto"/>
          </w:tcPr>
          <w:p w14:paraId="6039BF46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35% - 49% of Consumers regularly attend group treatment</w:t>
            </w:r>
          </w:p>
        </w:tc>
        <w:tc>
          <w:tcPr>
            <w:tcW w:w="1800" w:type="dxa"/>
            <w:shd w:val="clear" w:color="auto" w:fill="auto"/>
          </w:tcPr>
          <w:p w14:paraId="226BC43C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50% - 65% of Consumers regularly attend group treatment</w:t>
            </w:r>
          </w:p>
        </w:tc>
        <w:tc>
          <w:tcPr>
            <w:tcW w:w="2268" w:type="dxa"/>
            <w:shd w:val="clear" w:color="auto" w:fill="auto"/>
          </w:tcPr>
          <w:p w14:paraId="1B54098A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&gt;65% of Consumers regularly attend group treatment</w:t>
            </w:r>
          </w:p>
        </w:tc>
      </w:tr>
      <w:tr w:rsidR="00CB4D95" w:rsidRPr="00BD3A66" w14:paraId="53A9E56B" w14:textId="77777777" w:rsidTr="00BD3A66">
        <w:tc>
          <w:tcPr>
            <w:tcW w:w="3528" w:type="dxa"/>
            <w:shd w:val="clear" w:color="auto" w:fill="auto"/>
          </w:tcPr>
          <w:p w14:paraId="255271EB" w14:textId="77777777" w:rsidR="00CB4D95" w:rsidRPr="00BD3A66" w:rsidRDefault="00CB4D95" w:rsidP="00BD3A66">
            <w:pPr>
              <w:numPr>
                <w:ilvl w:val="0"/>
                <w:numId w:val="15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Family interventions  for co-occurring disorders: </w:t>
            </w:r>
            <w:r w:rsidRPr="00BD3A66">
              <w:rPr>
                <w:rFonts w:ascii="Times" w:hAnsi="Times"/>
                <w:sz w:val="22"/>
              </w:rPr>
              <w:t>With consumers’ permission, integrated treatment specialists involve consumers’ family (or other supporters), provide education about co-occurring disorders, offer coping skills training and support to reduce stress in the family, and promote collaboration with the treatment team</w:t>
            </w:r>
          </w:p>
          <w:p w14:paraId="66E9081B" w14:textId="77777777" w:rsidR="00CB4D95" w:rsidRPr="00BD3A66" w:rsidRDefault="00CB4D95" w:rsidP="00CB4D95">
            <w:pPr>
              <w:rPr>
                <w:rFonts w:ascii="Times" w:hAnsi="Times"/>
                <w:b/>
                <w:sz w:val="22"/>
              </w:rPr>
            </w:pPr>
          </w:p>
          <w:p w14:paraId="14E8EC72" w14:textId="77777777" w:rsidR="00CB4D95" w:rsidRPr="00BD3A66" w:rsidRDefault="00CB4D95" w:rsidP="00CB4D95">
            <w:pPr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6C395D3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Consumers are not asked for permission to involve family (or other supporters) or &lt;20% of families (or other supporters) receive family interventions for </w:t>
            </w:r>
            <w:r w:rsidRPr="00BD3A66">
              <w:rPr>
                <w:rFonts w:ascii="Times" w:hAnsi="Times"/>
                <w:sz w:val="22"/>
                <w:u w:val="single"/>
              </w:rPr>
              <w:t>co-occurring dis</w:t>
            </w:r>
            <w:r w:rsidRPr="00BD3A66">
              <w:rPr>
                <w:rFonts w:ascii="Times" w:hAnsi="Times"/>
                <w:sz w:val="22"/>
              </w:rPr>
              <w:t>orders</w:t>
            </w:r>
            <w:r w:rsidRPr="00BD3A66">
              <w:rPr>
                <w:rFonts w:ascii="Times" w:hAnsi="Times"/>
                <w:sz w:val="22"/>
                <w:u w:val="single"/>
              </w:rPr>
              <w:br/>
            </w:r>
            <w:r w:rsidRPr="00BD3A66">
              <w:rPr>
                <w:rFonts w:ascii="Times" w:hAnsi="Times"/>
                <w:sz w:val="22"/>
                <w:u w:val="single"/>
              </w:rPr>
              <w:tab/>
              <w:t>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58579345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32B9B32E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Consumers are asked for permission to involve family (or other supporters) and 20% - 34% of families (or other supporters) receive family interventions for co-occurring disorders</w:t>
            </w:r>
          </w:p>
        </w:tc>
        <w:tc>
          <w:tcPr>
            <w:tcW w:w="2340" w:type="dxa"/>
            <w:shd w:val="clear" w:color="auto" w:fill="auto"/>
          </w:tcPr>
          <w:p w14:paraId="191BC1E2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Consumers are asked for permission to involve family (or other supporters) and 35% - 49% of families (or other supporters) receive family interventions for co-occurring disorders</w:t>
            </w:r>
          </w:p>
        </w:tc>
        <w:tc>
          <w:tcPr>
            <w:tcW w:w="1800" w:type="dxa"/>
            <w:shd w:val="clear" w:color="auto" w:fill="auto"/>
          </w:tcPr>
          <w:p w14:paraId="58E9AA3B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Consumers are asked for permission to involve family (or other supporters) and 50% - 65% of families (or significant others) receive family interventions for co-occurring disorders</w:t>
            </w:r>
          </w:p>
        </w:tc>
        <w:tc>
          <w:tcPr>
            <w:tcW w:w="2268" w:type="dxa"/>
            <w:shd w:val="clear" w:color="auto" w:fill="auto"/>
          </w:tcPr>
          <w:p w14:paraId="17347CF1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Consumers are asked for permission to involve family (or other supporters) and &gt;65% of families (or significant others) receive family interventions for co-occurring disorders</w:t>
            </w:r>
          </w:p>
        </w:tc>
      </w:tr>
      <w:tr w:rsidR="00655C9A" w:rsidRPr="00BD3A66" w14:paraId="5AFD3722" w14:textId="77777777" w:rsidTr="00BD3A66">
        <w:tc>
          <w:tcPr>
            <w:tcW w:w="3528" w:type="dxa"/>
            <w:shd w:val="clear" w:color="auto" w:fill="auto"/>
          </w:tcPr>
          <w:p w14:paraId="37D318BB" w14:textId="77777777" w:rsidR="00655C9A" w:rsidRPr="00BD3A66" w:rsidRDefault="00655C9A" w:rsidP="00BD3A66">
            <w:pPr>
              <w:numPr>
                <w:ilvl w:val="0"/>
                <w:numId w:val="15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Alcohol and drug self-help groups: </w:t>
            </w:r>
            <w:r w:rsidRPr="00BD3A66">
              <w:rPr>
                <w:rFonts w:ascii="Times" w:hAnsi="Times"/>
                <w:sz w:val="22"/>
              </w:rPr>
              <w:t xml:space="preserve"> Consumers in the active treatment or relapse prevention stages attend self-help programs in the community</w:t>
            </w:r>
          </w:p>
          <w:p w14:paraId="38689620" w14:textId="77777777" w:rsidR="00CB4D95" w:rsidRPr="00BD3A66" w:rsidRDefault="00CB4D95" w:rsidP="00CB4D95">
            <w:pPr>
              <w:rPr>
                <w:rFonts w:ascii="Times" w:hAnsi="Times"/>
                <w:b/>
                <w:sz w:val="22"/>
              </w:rPr>
            </w:pPr>
          </w:p>
          <w:p w14:paraId="1F541B73" w14:textId="77777777" w:rsidR="00CB4D95" w:rsidRPr="00BD3A66" w:rsidRDefault="00CB4D95" w:rsidP="00CB4D95">
            <w:pPr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8ADCBBD" w14:textId="77777777" w:rsidR="00655C9A" w:rsidRPr="00BD3A66" w:rsidRDefault="00655C9A" w:rsidP="00655C9A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&lt;20% of consumers in the active treatment or relapse prevention stages attend self-help programs in the </w:t>
            </w:r>
            <w:r w:rsidR="003F6159" w:rsidRPr="00BD3A66">
              <w:rPr>
                <w:rFonts w:ascii="Times" w:hAnsi="Times"/>
                <w:sz w:val="22"/>
                <w:u w:val="single"/>
              </w:rPr>
              <w:t xml:space="preserve">community – OR - </w:t>
            </w:r>
          </w:p>
          <w:p w14:paraId="3E6DFE02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1CB65F61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20% - 34% of consumers in the active treatment or relapse prevention stages attend self-help programs in the community</w:t>
            </w:r>
          </w:p>
        </w:tc>
        <w:tc>
          <w:tcPr>
            <w:tcW w:w="2340" w:type="dxa"/>
            <w:shd w:val="clear" w:color="auto" w:fill="auto"/>
          </w:tcPr>
          <w:p w14:paraId="1B75DF1D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35% - 49% of consumers in the active treatment or relapse prevention stages attend self-help programs in the community</w:t>
            </w:r>
          </w:p>
        </w:tc>
        <w:tc>
          <w:tcPr>
            <w:tcW w:w="1800" w:type="dxa"/>
            <w:shd w:val="clear" w:color="auto" w:fill="auto"/>
          </w:tcPr>
          <w:p w14:paraId="13FD0AF8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50% - 65% of consumers in the active treatment or relapse prevention stages attend self-help programs in the community</w:t>
            </w:r>
          </w:p>
        </w:tc>
        <w:tc>
          <w:tcPr>
            <w:tcW w:w="2268" w:type="dxa"/>
            <w:shd w:val="clear" w:color="auto" w:fill="auto"/>
          </w:tcPr>
          <w:p w14:paraId="6D9A7EBE" w14:textId="77777777" w:rsidR="00655C9A" w:rsidRPr="00BD3A66" w:rsidRDefault="00655C9A" w:rsidP="00655C9A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&gt;65% of consumers in the active treatment or relapse prevention stages attend self-help programs in the community</w:t>
            </w:r>
          </w:p>
        </w:tc>
      </w:tr>
    </w:tbl>
    <w:p w14:paraId="3F38F3C9" w14:textId="77777777" w:rsidR="00CB4D95" w:rsidRDefault="00CB4D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2297"/>
        <w:gridCol w:w="2305"/>
        <w:gridCol w:w="2312"/>
        <w:gridCol w:w="1784"/>
        <w:gridCol w:w="2231"/>
      </w:tblGrid>
      <w:tr w:rsidR="00CB4D95" w:rsidRPr="00BD3A66" w14:paraId="47F79C8D" w14:textId="77777777" w:rsidTr="00BD3A66">
        <w:tc>
          <w:tcPr>
            <w:tcW w:w="3528" w:type="dxa"/>
            <w:shd w:val="clear" w:color="auto" w:fill="E6E6E6"/>
          </w:tcPr>
          <w:p w14:paraId="06ED3719" w14:textId="77777777" w:rsidR="00CB4D95" w:rsidRPr="00BD3A66" w:rsidRDefault="00CB4D95" w:rsidP="00BD3A6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</w:tcPr>
          <w:p w14:paraId="55675BB9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E6E6E6"/>
          </w:tcPr>
          <w:p w14:paraId="7936B766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E6E6E6"/>
          </w:tcPr>
          <w:p w14:paraId="4326B32C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E6E6E6"/>
          </w:tcPr>
          <w:p w14:paraId="3EB48736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E6E6E6"/>
          </w:tcPr>
          <w:p w14:paraId="2EB3EF7F" w14:textId="77777777" w:rsidR="00CB4D95" w:rsidRPr="00BD3A66" w:rsidRDefault="00CB4D95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4D95" w:rsidRPr="00BD3A66" w14:paraId="27D20F11" w14:textId="77777777" w:rsidTr="00BD3A66">
        <w:tc>
          <w:tcPr>
            <w:tcW w:w="3528" w:type="dxa"/>
            <w:shd w:val="clear" w:color="auto" w:fill="auto"/>
          </w:tcPr>
          <w:p w14:paraId="013D96A8" w14:textId="77777777" w:rsidR="00CB4D95" w:rsidRPr="00BD3A66" w:rsidRDefault="00CB4D95" w:rsidP="00BD3A66">
            <w:pPr>
              <w:ind w:left="180" w:hanging="180"/>
              <w:rPr>
                <w:rFonts w:ascii="Times" w:hAnsi="Times"/>
                <w:b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>12.  Pharmacological</w:t>
            </w:r>
          </w:p>
          <w:p w14:paraId="32C95ECF" w14:textId="77777777" w:rsidR="00CB4D95" w:rsidRPr="00BD3A66" w:rsidRDefault="00CB4D95" w:rsidP="00BD3A66">
            <w:pPr>
              <w:tabs>
                <w:tab w:val="left" w:pos="460"/>
              </w:tabs>
              <w:ind w:left="180" w:hanging="180"/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ab/>
            </w:r>
            <w:r w:rsidRPr="00BD3A66">
              <w:rPr>
                <w:rFonts w:ascii="Times" w:hAnsi="Times"/>
                <w:b/>
                <w:sz w:val="22"/>
              </w:rPr>
              <w:tab/>
              <w:t xml:space="preserve">Treatment:  </w:t>
            </w:r>
            <w:r w:rsidRPr="00BD3A66">
              <w:rPr>
                <w:rFonts w:ascii="Times" w:hAnsi="Times"/>
                <w:sz w:val="22"/>
              </w:rPr>
              <w:t xml:space="preserve">Prescribers for </w:t>
            </w:r>
            <w:r w:rsidRPr="00BD3A66">
              <w:rPr>
                <w:rFonts w:ascii="Times" w:hAnsi="Times"/>
                <w:sz w:val="22"/>
              </w:rPr>
              <w:tab/>
              <w:t xml:space="preserve">Integrated Treatment program </w:t>
            </w:r>
            <w:r w:rsidRPr="00BD3A66">
              <w:rPr>
                <w:rFonts w:ascii="Times" w:hAnsi="Times"/>
                <w:sz w:val="22"/>
              </w:rPr>
              <w:tab/>
              <w:t>are trained in the evidence-</w:t>
            </w:r>
            <w:r w:rsidRPr="00BD3A66">
              <w:rPr>
                <w:rFonts w:ascii="Times" w:hAnsi="Times"/>
                <w:sz w:val="22"/>
              </w:rPr>
              <w:tab/>
              <w:t xml:space="preserve">based model and use the </w:t>
            </w:r>
            <w:r w:rsidRPr="00BD3A66">
              <w:rPr>
                <w:rFonts w:ascii="Times" w:hAnsi="Times"/>
                <w:sz w:val="22"/>
              </w:rPr>
              <w:tab/>
              <w:t>following strategies:</w:t>
            </w:r>
          </w:p>
          <w:p w14:paraId="7246F261" w14:textId="77777777" w:rsidR="00CB4D95" w:rsidRPr="00BD3A66" w:rsidRDefault="00CB4D95" w:rsidP="00BD3A66">
            <w:pPr>
              <w:numPr>
                <w:ilvl w:val="0"/>
                <w:numId w:val="11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D3A66">
              <w:rPr>
                <w:rFonts w:ascii="Times New Roman" w:hAnsi="Times New Roman" w:cs="Times New Roman"/>
                <w:sz w:val="22"/>
                <w:szCs w:val="22"/>
              </w:rPr>
              <w:t>Prescribe psychiatric medications despite active substance use</w:t>
            </w:r>
          </w:p>
          <w:p w14:paraId="26CD6E03" w14:textId="77777777" w:rsidR="00CB4D95" w:rsidRPr="00BD3A66" w:rsidRDefault="00CB4D95" w:rsidP="00BD3A66">
            <w:pPr>
              <w:numPr>
                <w:ilvl w:val="0"/>
                <w:numId w:val="11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 New Roman" w:hAnsi="Times New Roman" w:cs="Times New Roman"/>
                <w:sz w:val="22"/>
                <w:szCs w:val="22"/>
              </w:rPr>
              <w:t>Work closely with consumers and the treatment team</w:t>
            </w:r>
          </w:p>
          <w:p w14:paraId="32022136" w14:textId="77777777" w:rsidR="00CB4D95" w:rsidRPr="00BD3A66" w:rsidRDefault="00CB4D95" w:rsidP="00BD3A66">
            <w:pPr>
              <w:numPr>
                <w:ilvl w:val="0"/>
                <w:numId w:val="11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Focus on increasing adherence to psychiatric medication</w:t>
            </w:r>
          </w:p>
          <w:p w14:paraId="16C0F055" w14:textId="77777777" w:rsidR="00CB4D95" w:rsidRPr="00BD3A66" w:rsidRDefault="00CB4D95" w:rsidP="00BD3A66">
            <w:pPr>
              <w:numPr>
                <w:ilvl w:val="0"/>
                <w:numId w:val="11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Avoid prescribing medications that may be addictive</w:t>
            </w:r>
          </w:p>
          <w:p w14:paraId="02D0ACF2" w14:textId="77777777" w:rsidR="00CB4D95" w:rsidRPr="00BD3A66" w:rsidRDefault="00CB4D95" w:rsidP="00BD3A66">
            <w:pPr>
              <w:numPr>
                <w:ilvl w:val="0"/>
                <w:numId w:val="11"/>
              </w:num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Prescribe medications that help reduce addictive behavior</w:t>
            </w:r>
          </w:p>
          <w:p w14:paraId="1A877F02" w14:textId="77777777" w:rsidR="00CB4D95" w:rsidRPr="00BD3A66" w:rsidRDefault="00CB4D95" w:rsidP="00BD3A66">
            <w:pPr>
              <w:ind w:left="144"/>
              <w:rPr>
                <w:rFonts w:ascii="Times" w:hAnsi="Times"/>
                <w:sz w:val="22"/>
              </w:rPr>
            </w:pPr>
          </w:p>
          <w:p w14:paraId="5B2020F5" w14:textId="77777777" w:rsidR="00CB4D95" w:rsidRPr="00BD3A66" w:rsidRDefault="00CB4D95" w:rsidP="00CB4D95">
            <w:pPr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A9D2E71" w14:textId="77777777" w:rsidR="00CB4D95" w:rsidRPr="00BD3A66" w:rsidRDefault="00CB4D95" w:rsidP="00B26D76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>Prescribers use less than 2 of the strategies</w:t>
            </w:r>
            <w:r w:rsidRPr="00BD3A66">
              <w:rPr>
                <w:rFonts w:ascii="Times" w:hAnsi="Times"/>
                <w:sz w:val="22"/>
                <w:u w:val="single"/>
              </w:rPr>
              <w:t xml:space="preserve"> listed,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7B0BA447" w14:textId="77777777" w:rsidR="00CB4D95" w:rsidRPr="00BD3A66" w:rsidRDefault="00CB4D95" w:rsidP="00B26D76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ab/>
              <w:t>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08AA221F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01EBA927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Approximately 2 of 5 strategies used</w:t>
            </w:r>
          </w:p>
        </w:tc>
        <w:tc>
          <w:tcPr>
            <w:tcW w:w="2340" w:type="dxa"/>
            <w:shd w:val="clear" w:color="auto" w:fill="auto"/>
          </w:tcPr>
          <w:p w14:paraId="48C4DEE3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Approximately 3 of 5 strategies used</w:t>
            </w:r>
          </w:p>
        </w:tc>
        <w:tc>
          <w:tcPr>
            <w:tcW w:w="1800" w:type="dxa"/>
            <w:shd w:val="clear" w:color="auto" w:fill="auto"/>
          </w:tcPr>
          <w:p w14:paraId="43A77A44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4 of 5 strategies used</w:t>
            </w:r>
          </w:p>
        </w:tc>
        <w:tc>
          <w:tcPr>
            <w:tcW w:w="2268" w:type="dxa"/>
            <w:shd w:val="clear" w:color="auto" w:fill="auto"/>
          </w:tcPr>
          <w:p w14:paraId="0B0A5E58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Evidence that all 5 strategies used; </w:t>
            </w:r>
            <w:proofErr w:type="spellStart"/>
            <w:r w:rsidRPr="00BD3A66">
              <w:rPr>
                <w:rFonts w:ascii="Times" w:hAnsi="Times"/>
                <w:sz w:val="22"/>
              </w:rPr>
              <w:t>medi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-cations are prescribed despite active sub-stance use, prescribers receive pertinent input from the treatment team about medication decisions, use </w:t>
            </w:r>
            <w:proofErr w:type="spellStart"/>
            <w:r w:rsidRPr="00BD3A66">
              <w:rPr>
                <w:rFonts w:ascii="Times" w:hAnsi="Times"/>
                <w:sz w:val="22"/>
              </w:rPr>
              <w:t>strate-gies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to maximize ad-</w:t>
            </w:r>
            <w:proofErr w:type="spellStart"/>
            <w:r w:rsidRPr="00BD3A66">
              <w:rPr>
                <w:rFonts w:ascii="Times" w:hAnsi="Times"/>
                <w:sz w:val="22"/>
              </w:rPr>
              <w:t>herence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to psychiatric medications avoid pre-scribing medications that are addictive and offer medications known to be effective for reducing addictive behavior</w:t>
            </w:r>
          </w:p>
        </w:tc>
      </w:tr>
      <w:tr w:rsidR="00CB4D95" w:rsidRPr="00BD3A66" w14:paraId="1FEAAD1F" w14:textId="77777777" w:rsidTr="00BD3A66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4098C263" w14:textId="77777777" w:rsidR="00CB4D95" w:rsidRPr="00BD3A66" w:rsidRDefault="00CB4D95" w:rsidP="00BD3A66">
            <w:pPr>
              <w:tabs>
                <w:tab w:val="left" w:pos="0"/>
              </w:tabs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13.  Interventions to promote health:  </w:t>
            </w:r>
            <w:r w:rsidRPr="00BD3A66">
              <w:rPr>
                <w:rFonts w:ascii="Times" w:hAnsi="Times"/>
                <w:sz w:val="22"/>
              </w:rPr>
              <w:t>Integrated treatment specialists promote health by encouraging consumers with co-occurring disorders to do the following:</w:t>
            </w:r>
          </w:p>
          <w:p w14:paraId="3F66272F" w14:textId="77777777" w:rsidR="00CB4D95" w:rsidRPr="00BD3A66" w:rsidRDefault="00CB4D95" w:rsidP="00BD3A6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D3A66">
              <w:rPr>
                <w:rFonts w:ascii="Times New Roman" w:hAnsi="Times New Roman" w:cs="Times New Roman"/>
                <w:sz w:val="22"/>
                <w:szCs w:val="22"/>
              </w:rPr>
              <w:t>Avoid high-risk behavior and situations that can lead to infectious diseases</w:t>
            </w:r>
          </w:p>
          <w:p w14:paraId="4CF9FA09" w14:textId="77777777" w:rsidR="00CB4D95" w:rsidRPr="00BD3A66" w:rsidRDefault="00CB4D95" w:rsidP="00BD3A6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D3A66">
              <w:rPr>
                <w:rFonts w:ascii="Times New Roman" w:hAnsi="Times New Roman" w:cs="Times New Roman"/>
                <w:sz w:val="22"/>
                <w:szCs w:val="22"/>
              </w:rPr>
              <w:t>Find safe housing</w:t>
            </w:r>
          </w:p>
          <w:p w14:paraId="2CF9FB72" w14:textId="77777777" w:rsidR="00CB4D95" w:rsidRPr="00BD3A66" w:rsidRDefault="00CB4D95" w:rsidP="00BD3A6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D3A66">
              <w:rPr>
                <w:rFonts w:ascii="Times New Roman" w:hAnsi="Times New Roman" w:cs="Times New Roman"/>
                <w:sz w:val="22"/>
                <w:szCs w:val="22"/>
              </w:rPr>
              <w:t>Practice proper diet and exercise</w:t>
            </w:r>
          </w:p>
          <w:p w14:paraId="0D300588" w14:textId="77777777" w:rsidR="00CB4D95" w:rsidRPr="00BD3A66" w:rsidRDefault="00CB4D95" w:rsidP="00CB4D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50DFF7" w14:textId="77777777" w:rsidR="00CB4D95" w:rsidRPr="00BD3A66" w:rsidRDefault="00CB4D95" w:rsidP="00CB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A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7ACCAFD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Integrated treatment specialists offer no interventions to </w:t>
            </w:r>
            <w:r w:rsidRPr="00BD3A66">
              <w:rPr>
                <w:rFonts w:ascii="Times" w:hAnsi="Times"/>
                <w:sz w:val="22"/>
                <w:u w:val="single"/>
              </w:rPr>
              <w:t>promote health</w:t>
            </w:r>
            <w:r w:rsidRPr="00BD3A66">
              <w:rPr>
                <w:rFonts w:ascii="Times" w:hAnsi="Times"/>
                <w:sz w:val="22"/>
              </w:rPr>
              <w:t>,</w:t>
            </w:r>
          </w:p>
          <w:p w14:paraId="6AF437F4" w14:textId="77777777" w:rsidR="00CB4D95" w:rsidRPr="00BD3A66" w:rsidRDefault="00CB4D95" w:rsidP="00B26D76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ab/>
              <w:t>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361388FF" w14:textId="77777777" w:rsidR="00CB4D95" w:rsidRPr="00BD3A66" w:rsidRDefault="00CB4D95" w:rsidP="00B26D76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  <w:p w14:paraId="267B7422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922F97E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Integrated treatment specialists may have some knowledge of reducing negative consequences of substance abuse, but rarely use concepts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DCA3900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Less than half of all consumers receive services to promote health; integrated treatment specialists use concepts unsystematically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1F9BA39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50%- 79% of consumers re-</w:t>
            </w:r>
            <w:proofErr w:type="spellStart"/>
            <w:r w:rsidRPr="00BD3A66">
              <w:rPr>
                <w:rFonts w:ascii="Times" w:hAnsi="Times"/>
                <w:sz w:val="22"/>
              </w:rPr>
              <w:t>ceive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services to promote health; all integrated treatment special-</w:t>
            </w:r>
            <w:proofErr w:type="spellStart"/>
            <w:r w:rsidRPr="00BD3A66">
              <w:rPr>
                <w:rFonts w:ascii="Times" w:hAnsi="Times"/>
                <w:sz w:val="20"/>
              </w:rPr>
              <w:t>ists</w:t>
            </w:r>
            <w:proofErr w:type="spellEnd"/>
            <w:r w:rsidRPr="00BD3A66">
              <w:rPr>
                <w:rFonts w:ascii="Times" w:hAnsi="Times"/>
                <w:sz w:val="20"/>
              </w:rPr>
              <w:t xml:space="preserve"> are well</w:t>
            </w:r>
            <w:r w:rsidRPr="00BD3A66">
              <w:rPr>
                <w:rFonts w:ascii="Times" w:hAnsi="Times"/>
                <w:sz w:val="22"/>
              </w:rPr>
              <w:t xml:space="preserve"> </w:t>
            </w:r>
            <w:r w:rsidRPr="00BD3A66">
              <w:rPr>
                <w:rFonts w:ascii="Times" w:hAnsi="Times"/>
                <w:sz w:val="20"/>
              </w:rPr>
              <w:t>versed</w:t>
            </w:r>
            <w:r w:rsidRPr="00BD3A66">
              <w:rPr>
                <w:rFonts w:ascii="Times" w:hAnsi="Times"/>
                <w:sz w:val="22"/>
              </w:rPr>
              <w:t xml:space="preserve"> in techniques to reduce negative consequences of substance abuse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69F50B" w14:textId="77777777" w:rsidR="00CB4D95" w:rsidRPr="00BD3A66" w:rsidRDefault="00CB4D95" w:rsidP="00B26D76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>&gt;</w:t>
            </w:r>
            <w:r w:rsidRPr="00BD3A66">
              <w:rPr>
                <w:rFonts w:ascii="Times" w:hAnsi="Times"/>
                <w:sz w:val="22"/>
              </w:rPr>
              <w:t>80% of consumers receive services to promote health; all integrated treatment specialists are well versed in techniques to reduce negative consequences of substance abuse</w:t>
            </w:r>
          </w:p>
        </w:tc>
      </w:tr>
    </w:tbl>
    <w:p w14:paraId="09003723" w14:textId="77777777" w:rsidR="00CB4D95" w:rsidRDefault="00CB4D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02"/>
        <w:gridCol w:w="2302"/>
        <w:gridCol w:w="2302"/>
        <w:gridCol w:w="1787"/>
        <w:gridCol w:w="2233"/>
      </w:tblGrid>
      <w:tr w:rsidR="00EF4DAB" w:rsidRPr="00BD3A66" w14:paraId="547CA16A" w14:textId="77777777" w:rsidTr="00BD3A66">
        <w:tc>
          <w:tcPr>
            <w:tcW w:w="3528" w:type="dxa"/>
            <w:shd w:val="clear" w:color="auto" w:fill="E6E6E6"/>
          </w:tcPr>
          <w:p w14:paraId="684FE805" w14:textId="77777777" w:rsidR="00EF4DAB" w:rsidRPr="00BD3A66" w:rsidRDefault="00EF4DAB" w:rsidP="00BD3A6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6E6E6"/>
          </w:tcPr>
          <w:p w14:paraId="5C84EB65" w14:textId="77777777" w:rsidR="00EF4DAB" w:rsidRPr="00BD3A66" w:rsidRDefault="00EF4DAB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E6E6E6"/>
          </w:tcPr>
          <w:p w14:paraId="72476AE3" w14:textId="77777777" w:rsidR="00EF4DAB" w:rsidRPr="00BD3A66" w:rsidRDefault="00EF4DAB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E6E6E6"/>
          </w:tcPr>
          <w:p w14:paraId="38DC8791" w14:textId="77777777" w:rsidR="00EF4DAB" w:rsidRPr="00BD3A66" w:rsidRDefault="00EF4DAB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E6E6E6"/>
          </w:tcPr>
          <w:p w14:paraId="7F499E50" w14:textId="77777777" w:rsidR="00EF4DAB" w:rsidRPr="00BD3A66" w:rsidRDefault="00EF4DAB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E6E6E6"/>
          </w:tcPr>
          <w:p w14:paraId="464B5EB2" w14:textId="77777777" w:rsidR="00EF4DAB" w:rsidRPr="00BD3A66" w:rsidRDefault="00EF4DAB" w:rsidP="00BD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4D95" w:rsidRPr="00BD3A66" w14:paraId="273C5B31" w14:textId="77777777" w:rsidTr="00BD3A66">
        <w:tc>
          <w:tcPr>
            <w:tcW w:w="3528" w:type="dxa"/>
            <w:shd w:val="clear" w:color="auto" w:fill="auto"/>
          </w:tcPr>
          <w:p w14:paraId="4C4935AD" w14:textId="77777777" w:rsidR="00CB4D95" w:rsidRPr="00BD3A66" w:rsidRDefault="00CB4D95" w:rsidP="00BD3A66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b/>
                <w:sz w:val="22"/>
              </w:rPr>
              <w:t xml:space="preserve">Secondary Interventions for </w:t>
            </w:r>
            <w:proofErr w:type="spellStart"/>
            <w:r w:rsidRPr="00BD3A66">
              <w:rPr>
                <w:rFonts w:ascii="Times" w:hAnsi="Times"/>
                <w:b/>
                <w:sz w:val="22"/>
              </w:rPr>
              <w:t>nonresponders</w:t>
            </w:r>
            <w:proofErr w:type="spellEnd"/>
            <w:r w:rsidRPr="00BD3A66">
              <w:rPr>
                <w:rFonts w:ascii="Times" w:hAnsi="Times"/>
                <w:b/>
                <w:sz w:val="22"/>
              </w:rPr>
              <w:t xml:space="preserve">:  </w:t>
            </w:r>
            <w:r w:rsidRPr="00BD3A66">
              <w:rPr>
                <w:rFonts w:ascii="Times" w:hAnsi="Times"/>
                <w:sz w:val="22"/>
              </w:rPr>
              <w:t>The Integrated Treatment program has a protocol to identify consumers who do not respond to basic treatment to basic treatment for co-occurring disorders to evaluate them, and to link them to appropriate secondary interventions</w:t>
            </w:r>
          </w:p>
          <w:p w14:paraId="2F9D0358" w14:textId="77777777" w:rsidR="00EF4DAB" w:rsidRPr="00BD3A66" w:rsidRDefault="00EF4DAB" w:rsidP="00BD3A66">
            <w:pPr>
              <w:tabs>
                <w:tab w:val="left" w:pos="0"/>
              </w:tabs>
              <w:rPr>
                <w:rFonts w:ascii="Times" w:hAnsi="Times"/>
                <w:b/>
                <w:sz w:val="22"/>
              </w:rPr>
            </w:pPr>
          </w:p>
          <w:p w14:paraId="3596041C" w14:textId="77777777" w:rsidR="00EF4DAB" w:rsidRPr="00BD3A66" w:rsidRDefault="00EF4DAB" w:rsidP="00BD3A66">
            <w:pPr>
              <w:tabs>
                <w:tab w:val="left" w:pos="0"/>
              </w:tabs>
              <w:rPr>
                <w:rFonts w:ascii="Times" w:hAnsi="Times"/>
                <w:b/>
                <w:sz w:val="28"/>
                <w:szCs w:val="28"/>
              </w:rPr>
            </w:pPr>
            <w:r w:rsidRPr="00BD3A66">
              <w:rPr>
                <w:rFonts w:ascii="Times" w:hAnsi="Times"/>
                <w:b/>
                <w:sz w:val="28"/>
                <w:szCs w:val="28"/>
                <w:shd w:val="clear" w:color="auto" w:fill="E6E6E6"/>
              </w:rPr>
              <w:t>SCORE:</w:t>
            </w:r>
            <w:r w:rsidRPr="00BD3A6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7288867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≤20% of non-responders are evaluated and referred for secondary </w:t>
            </w:r>
            <w:r w:rsidRPr="00BD3A66">
              <w:rPr>
                <w:rFonts w:ascii="Times" w:hAnsi="Times"/>
                <w:sz w:val="22"/>
                <w:u w:val="single"/>
              </w:rPr>
              <w:t>interventions</w:t>
            </w:r>
            <w:r w:rsidRPr="00BD3A66">
              <w:rPr>
                <w:rFonts w:ascii="Times" w:hAnsi="Times"/>
                <w:sz w:val="22"/>
              </w:rPr>
              <w:t xml:space="preserve"> </w:t>
            </w:r>
          </w:p>
          <w:p w14:paraId="4905B647" w14:textId="77777777" w:rsidR="00CB4D95" w:rsidRPr="00BD3A66" w:rsidRDefault="00CB4D95" w:rsidP="000A0004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7B2E99FB" w14:textId="77777777" w:rsidR="00CB4D95" w:rsidRPr="00BD3A66" w:rsidRDefault="00CB4D95" w:rsidP="000A0004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</w:rPr>
              <w:t xml:space="preserve">There is no recognition of a need for secondary interventions for </w:t>
            </w:r>
            <w:proofErr w:type="spellStart"/>
            <w:r w:rsidRPr="00BD3A66">
              <w:rPr>
                <w:rFonts w:ascii="Times" w:hAnsi="Times"/>
                <w:sz w:val="22"/>
                <w:u w:val="single"/>
              </w:rPr>
              <w:t>nonresponders</w:t>
            </w:r>
            <w:proofErr w:type="spellEnd"/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45D62A5E" w14:textId="77777777" w:rsidR="00CB4D95" w:rsidRPr="00BD3A66" w:rsidRDefault="00CB4D95" w:rsidP="000A0004">
            <w:pPr>
              <w:rPr>
                <w:rFonts w:ascii="Times" w:hAnsi="Times"/>
                <w:sz w:val="22"/>
                <w:u w:val="single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44243F7A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>Cannot rate due to no fit</w:t>
            </w:r>
          </w:p>
        </w:tc>
        <w:tc>
          <w:tcPr>
            <w:tcW w:w="2340" w:type="dxa"/>
            <w:shd w:val="clear" w:color="auto" w:fill="auto"/>
          </w:tcPr>
          <w:p w14:paraId="3DA3F14E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21%- 40% of non-responders are evaluated and referred for secondary </w:t>
            </w:r>
            <w:r w:rsidRPr="00BD3A66">
              <w:rPr>
                <w:rFonts w:ascii="Times" w:hAnsi="Times"/>
                <w:sz w:val="22"/>
                <w:u w:val="single"/>
              </w:rPr>
              <w:t>interventions</w:t>
            </w:r>
          </w:p>
          <w:p w14:paraId="556D09D6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531F420A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Secondary interventions, are not systematically offered to available </w:t>
            </w:r>
            <w:proofErr w:type="spellStart"/>
            <w:r w:rsidRPr="00BD3A66">
              <w:rPr>
                <w:rFonts w:ascii="Times" w:hAnsi="Times"/>
                <w:sz w:val="22"/>
              </w:rPr>
              <w:t>nonresponders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13557AA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Program has protocol and 41%- 60% of non-responders are evaluated and referred for secondary </w:t>
            </w:r>
            <w:r w:rsidRPr="00BD3A66">
              <w:rPr>
                <w:rFonts w:ascii="Times" w:hAnsi="Times"/>
                <w:sz w:val="22"/>
                <w:u w:val="single"/>
              </w:rPr>
              <w:t>interventions</w:t>
            </w:r>
          </w:p>
          <w:p w14:paraId="26711363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  <w:u w:val="single"/>
              </w:rPr>
              <w:t xml:space="preserve">         OR</w:t>
            </w:r>
            <w:r w:rsidRPr="00BD3A66">
              <w:rPr>
                <w:rFonts w:ascii="Times" w:hAnsi="Times"/>
                <w:sz w:val="22"/>
                <w:u w:val="single"/>
              </w:rPr>
              <w:tab/>
            </w:r>
          </w:p>
          <w:p w14:paraId="5B0195E7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No formal method to identify </w:t>
            </w:r>
            <w:proofErr w:type="spellStart"/>
            <w:r w:rsidRPr="00BD3A66">
              <w:rPr>
                <w:rFonts w:ascii="Times" w:hAnsi="Times"/>
                <w:sz w:val="22"/>
              </w:rPr>
              <w:t>nonresponders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14:paraId="66E0B00F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Program has protocol for identifying </w:t>
            </w:r>
            <w:proofErr w:type="spellStart"/>
            <w:r w:rsidRPr="00BD3A66">
              <w:rPr>
                <w:rFonts w:ascii="Times" w:hAnsi="Times"/>
                <w:sz w:val="22"/>
              </w:rPr>
              <w:t>nonresponders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and 61%- 79% of non-responders are evaluated and referred for secondary interventions</w:t>
            </w:r>
          </w:p>
        </w:tc>
        <w:tc>
          <w:tcPr>
            <w:tcW w:w="2268" w:type="dxa"/>
            <w:shd w:val="clear" w:color="auto" w:fill="auto"/>
          </w:tcPr>
          <w:p w14:paraId="54CF13ED" w14:textId="77777777" w:rsidR="00CB4D95" w:rsidRPr="00BD3A66" w:rsidRDefault="00CB4D95" w:rsidP="000A0004">
            <w:pPr>
              <w:rPr>
                <w:rFonts w:ascii="Times" w:hAnsi="Times"/>
                <w:sz w:val="22"/>
              </w:rPr>
            </w:pPr>
            <w:r w:rsidRPr="00BD3A66">
              <w:rPr>
                <w:rFonts w:ascii="Times" w:hAnsi="Times"/>
                <w:sz w:val="22"/>
              </w:rPr>
              <w:t xml:space="preserve">Program has protocol to identify </w:t>
            </w:r>
            <w:proofErr w:type="spellStart"/>
            <w:r w:rsidRPr="00BD3A66">
              <w:rPr>
                <w:rFonts w:ascii="Times" w:hAnsi="Times"/>
                <w:sz w:val="22"/>
              </w:rPr>
              <w:t>nonresponders</w:t>
            </w:r>
            <w:proofErr w:type="spellEnd"/>
            <w:r w:rsidRPr="00BD3A66">
              <w:rPr>
                <w:rFonts w:ascii="Times" w:hAnsi="Times"/>
                <w:sz w:val="22"/>
              </w:rPr>
              <w:t xml:space="preserve"> and &gt;80% of non-responders are evaluated and referred for secondary interventions</w:t>
            </w:r>
          </w:p>
        </w:tc>
      </w:tr>
    </w:tbl>
    <w:p w14:paraId="51833673" w14:textId="77777777" w:rsidR="00655C9A" w:rsidRPr="00655C9A" w:rsidRDefault="00655C9A" w:rsidP="00EF4DAB"/>
    <w:sectPr w:rsidR="00655C9A" w:rsidRPr="00655C9A" w:rsidSect="00EA1E0A">
      <w:headerReference w:type="default" r:id="rId7"/>
      <w:footerReference w:type="even" r:id="rId8"/>
      <w:footerReference w:type="default" r:id="rId9"/>
      <w:pgSz w:w="15840" w:h="12240" w:orient="landscape"/>
      <w:pgMar w:top="288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B18E" w14:textId="77777777" w:rsidR="00BD3A66" w:rsidRDefault="00BD3A66" w:rsidP="00655C9A">
      <w:r>
        <w:separator/>
      </w:r>
    </w:p>
  </w:endnote>
  <w:endnote w:type="continuationSeparator" w:id="0">
    <w:p w14:paraId="40533951" w14:textId="77777777" w:rsidR="00BD3A66" w:rsidRDefault="00BD3A66" w:rsidP="0065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E3E8" w14:textId="77777777" w:rsidR="000723E5" w:rsidRDefault="000723E5" w:rsidP="006A20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F0BD5" w14:textId="77777777" w:rsidR="000723E5" w:rsidRDefault="00072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BAC6" w14:textId="77777777" w:rsidR="000723E5" w:rsidRDefault="000723E5" w:rsidP="006A20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7F0411" w14:textId="1818C8E9" w:rsidR="000723E5" w:rsidRDefault="000723E5" w:rsidP="00213151">
    <w:pPr>
      <w:pStyle w:val="Footer"/>
      <w:rPr>
        <w:rStyle w:val="PageNumber"/>
        <w:b/>
      </w:rPr>
    </w:pPr>
    <w:r>
      <w:rPr>
        <w:rStyle w:val="PageNumber"/>
        <w:b/>
      </w:rPr>
      <w:t>2009 SAMHSA IDDT Toolkit</w:t>
    </w:r>
  </w:p>
  <w:p w14:paraId="09E03FD4" w14:textId="76F6B09F" w:rsidR="005F18BD" w:rsidRPr="005F18BD" w:rsidRDefault="005F18BD" w:rsidP="005F18BD">
    <w:pPr>
      <w:pStyle w:val="Footer"/>
      <w:tabs>
        <w:tab w:val="clear" w:pos="4320"/>
        <w:tab w:val="clear" w:pos="8640"/>
        <w:tab w:val="center" w:pos="7110"/>
        <w:tab w:val="right" w:pos="12960"/>
      </w:tabs>
      <w:rPr>
        <w:bCs/>
        <w:sz w:val="22"/>
        <w:szCs w:val="22"/>
      </w:rPr>
    </w:pPr>
    <w:r>
      <w:rPr>
        <w:bCs/>
        <w:sz w:val="22"/>
        <w:szCs w:val="22"/>
      </w:rPr>
      <w:t xml:space="preserve">Policy Committee </w:t>
    </w:r>
    <w:r w:rsidR="00EA1E0A">
      <w:rPr>
        <w:bCs/>
        <w:sz w:val="22"/>
        <w:szCs w:val="22"/>
      </w:rPr>
      <w:t>12/1</w:t>
    </w:r>
    <w:r w:rsidR="00BB6148">
      <w:rPr>
        <w:bCs/>
        <w:sz w:val="22"/>
        <w:szCs w:val="22"/>
      </w:rPr>
      <w:t>2/2024</w:t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  <w:t>Form # 0544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B6D7" w14:textId="77777777" w:rsidR="00BD3A66" w:rsidRDefault="00BD3A66" w:rsidP="00655C9A">
      <w:r>
        <w:separator/>
      </w:r>
    </w:p>
  </w:footnote>
  <w:footnote w:type="continuationSeparator" w:id="0">
    <w:p w14:paraId="2EDF033A" w14:textId="77777777" w:rsidR="00BD3A66" w:rsidRDefault="00BD3A66" w:rsidP="0065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A41A" w14:textId="77777777" w:rsidR="000723E5" w:rsidRPr="003F6159" w:rsidRDefault="000723E5">
    <w:pPr>
      <w:pStyle w:val="Header"/>
      <w:rPr>
        <w:b/>
        <w:sz w:val="32"/>
        <w:szCs w:val="32"/>
      </w:rPr>
    </w:pPr>
    <w:r w:rsidRPr="003F6159">
      <w:rPr>
        <w:b/>
        <w:sz w:val="32"/>
        <w:szCs w:val="32"/>
      </w:rPr>
      <w:t>Integrated Treatment Fidelity Scale</w:t>
    </w:r>
    <w:r>
      <w:rPr>
        <w:b/>
        <w:sz w:val="32"/>
        <w:szCs w:val="32"/>
      </w:rPr>
      <w:t xml:space="preserve"> - Outpatient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133"/>
    <w:multiLevelType w:val="hybridMultilevel"/>
    <w:tmpl w:val="62B63550"/>
    <w:lvl w:ilvl="0" w:tplc="FFFFFFFF">
      <w:start w:val="16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1A62229"/>
    <w:multiLevelType w:val="hybridMultilevel"/>
    <w:tmpl w:val="A86CBAAC"/>
    <w:lvl w:ilvl="0" w:tplc="E6F6FBCC">
      <w:start w:val="1"/>
      <w:numFmt w:val="bullet"/>
      <w:lvlText w:val=""/>
      <w:lvlJc w:val="left"/>
      <w:pPr>
        <w:tabs>
          <w:tab w:val="num" w:pos="360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BD6"/>
    <w:multiLevelType w:val="hybridMultilevel"/>
    <w:tmpl w:val="934C4B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4569C"/>
    <w:multiLevelType w:val="hybridMultilevel"/>
    <w:tmpl w:val="DA90495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708E3"/>
    <w:multiLevelType w:val="multilevel"/>
    <w:tmpl w:val="4E0C95C4"/>
    <w:lvl w:ilvl="0">
      <w:start w:val="1"/>
      <w:numFmt w:val="bullet"/>
      <w:lvlText w:val="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5E5C"/>
    <w:multiLevelType w:val="hybridMultilevel"/>
    <w:tmpl w:val="C832D462"/>
    <w:lvl w:ilvl="0" w:tplc="C3BCA1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254092"/>
    <w:multiLevelType w:val="hybridMultilevel"/>
    <w:tmpl w:val="9FD42CF0"/>
    <w:lvl w:ilvl="0" w:tplc="E6F6FBCC">
      <w:start w:val="1"/>
      <w:numFmt w:val="bullet"/>
      <w:lvlText w:val=""/>
      <w:lvlJc w:val="left"/>
      <w:pPr>
        <w:tabs>
          <w:tab w:val="num" w:pos="216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03A91"/>
    <w:multiLevelType w:val="hybridMultilevel"/>
    <w:tmpl w:val="1F74F16C"/>
    <w:lvl w:ilvl="0" w:tplc="96C8DE6A">
      <w:start w:val="1"/>
      <w:numFmt w:val="bullet"/>
      <w:lvlText w:val="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D3A2D"/>
    <w:multiLevelType w:val="hybridMultilevel"/>
    <w:tmpl w:val="0F78D12E"/>
    <w:lvl w:ilvl="0" w:tplc="2F0AEC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9817A1"/>
    <w:multiLevelType w:val="hybridMultilevel"/>
    <w:tmpl w:val="4E0C95C4"/>
    <w:lvl w:ilvl="0" w:tplc="96C8DE6A">
      <w:start w:val="1"/>
      <w:numFmt w:val="bullet"/>
      <w:lvlText w:val="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37E"/>
    <w:multiLevelType w:val="hybridMultilevel"/>
    <w:tmpl w:val="DB3ABA98"/>
    <w:lvl w:ilvl="0" w:tplc="FFFFFFFF">
      <w:start w:val="16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A332E72"/>
    <w:multiLevelType w:val="hybridMultilevel"/>
    <w:tmpl w:val="C868E9C2"/>
    <w:lvl w:ilvl="0" w:tplc="FFFFFFFF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CAA38A8"/>
    <w:multiLevelType w:val="hybridMultilevel"/>
    <w:tmpl w:val="7FA445CC"/>
    <w:lvl w:ilvl="0" w:tplc="06460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C773D5"/>
    <w:multiLevelType w:val="hybridMultilevel"/>
    <w:tmpl w:val="8E1076E8"/>
    <w:lvl w:ilvl="0" w:tplc="DA301128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2F328D"/>
    <w:multiLevelType w:val="hybridMultilevel"/>
    <w:tmpl w:val="F7F86928"/>
    <w:lvl w:ilvl="0" w:tplc="DA4085B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4CC01C3"/>
    <w:multiLevelType w:val="hybridMultilevel"/>
    <w:tmpl w:val="6304E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1F65AB"/>
    <w:multiLevelType w:val="hybridMultilevel"/>
    <w:tmpl w:val="5A469C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321638">
    <w:abstractNumId w:val="7"/>
  </w:num>
  <w:num w:numId="2" w16cid:durableId="345598224">
    <w:abstractNumId w:val="10"/>
  </w:num>
  <w:num w:numId="3" w16cid:durableId="1034429937">
    <w:abstractNumId w:val="16"/>
  </w:num>
  <w:num w:numId="4" w16cid:durableId="1057358235">
    <w:abstractNumId w:val="0"/>
  </w:num>
  <w:num w:numId="5" w16cid:durableId="1234042962">
    <w:abstractNumId w:val="15"/>
  </w:num>
  <w:num w:numId="6" w16cid:durableId="715396069">
    <w:abstractNumId w:val="2"/>
  </w:num>
  <w:num w:numId="7" w16cid:durableId="2043086896">
    <w:abstractNumId w:val="3"/>
  </w:num>
  <w:num w:numId="8" w16cid:durableId="1637295500">
    <w:abstractNumId w:val="11"/>
  </w:num>
  <w:num w:numId="9" w16cid:durableId="1510288464">
    <w:abstractNumId w:val="9"/>
  </w:num>
  <w:num w:numId="10" w16cid:durableId="1800952051">
    <w:abstractNumId w:val="4"/>
  </w:num>
  <w:num w:numId="11" w16cid:durableId="793863752">
    <w:abstractNumId w:val="1"/>
  </w:num>
  <w:num w:numId="12" w16cid:durableId="1691763815">
    <w:abstractNumId w:val="6"/>
  </w:num>
  <w:num w:numId="13" w16cid:durableId="24988136">
    <w:abstractNumId w:val="12"/>
  </w:num>
  <w:num w:numId="14" w16cid:durableId="1022785126">
    <w:abstractNumId w:val="8"/>
  </w:num>
  <w:num w:numId="15" w16cid:durableId="1194609540">
    <w:abstractNumId w:val="5"/>
  </w:num>
  <w:num w:numId="16" w16cid:durableId="1589848249">
    <w:abstractNumId w:val="14"/>
  </w:num>
  <w:num w:numId="17" w16cid:durableId="1778202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9A"/>
    <w:rsid w:val="000016D6"/>
    <w:rsid w:val="00005CEB"/>
    <w:rsid w:val="00010F46"/>
    <w:rsid w:val="000723E5"/>
    <w:rsid w:val="000A0004"/>
    <w:rsid w:val="000D3CD2"/>
    <w:rsid w:val="000E4E14"/>
    <w:rsid w:val="000F650D"/>
    <w:rsid w:val="00213151"/>
    <w:rsid w:val="002248AF"/>
    <w:rsid w:val="002758D0"/>
    <w:rsid w:val="002D1C33"/>
    <w:rsid w:val="00312A3E"/>
    <w:rsid w:val="003277ED"/>
    <w:rsid w:val="003C5E69"/>
    <w:rsid w:val="003F6159"/>
    <w:rsid w:val="00403712"/>
    <w:rsid w:val="00425084"/>
    <w:rsid w:val="004A3740"/>
    <w:rsid w:val="00541D47"/>
    <w:rsid w:val="00586704"/>
    <w:rsid w:val="005F18BD"/>
    <w:rsid w:val="00635808"/>
    <w:rsid w:val="00655C9A"/>
    <w:rsid w:val="006A2084"/>
    <w:rsid w:val="00700052"/>
    <w:rsid w:val="00747271"/>
    <w:rsid w:val="0086335D"/>
    <w:rsid w:val="0086699A"/>
    <w:rsid w:val="00891BF1"/>
    <w:rsid w:val="00AB6225"/>
    <w:rsid w:val="00AE2759"/>
    <w:rsid w:val="00B26D76"/>
    <w:rsid w:val="00BA2BCE"/>
    <w:rsid w:val="00BB6148"/>
    <w:rsid w:val="00BD3A66"/>
    <w:rsid w:val="00C376D6"/>
    <w:rsid w:val="00C538A8"/>
    <w:rsid w:val="00C670C6"/>
    <w:rsid w:val="00CB4D95"/>
    <w:rsid w:val="00CB5731"/>
    <w:rsid w:val="00CC6350"/>
    <w:rsid w:val="00D6234A"/>
    <w:rsid w:val="00D87F69"/>
    <w:rsid w:val="00E7416D"/>
    <w:rsid w:val="00E838F3"/>
    <w:rsid w:val="00EA1E0A"/>
    <w:rsid w:val="00ED61DB"/>
    <w:rsid w:val="00EF4DAB"/>
    <w:rsid w:val="00F05241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E8F773A"/>
  <w15:chartTrackingRefBased/>
  <w15:docId w15:val="{992390C4-3498-4E91-9CC3-E0A6430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9A"/>
    <w:rPr>
      <w:rFonts w:ascii="Tahoma" w:hAnsi="Tahoma" w:cs="Tahoma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55C9A"/>
    <w:pPr>
      <w:ind w:right="-720"/>
      <w:jc w:val="center"/>
    </w:pPr>
    <w:rPr>
      <w:rFonts w:ascii="Times" w:eastAsia="Times" w:hAnsi="Times" w:cs="Times New Roman"/>
      <w:b/>
      <w:sz w:val="22"/>
    </w:rPr>
  </w:style>
  <w:style w:type="paragraph" w:styleId="Footer">
    <w:name w:val="footer"/>
    <w:basedOn w:val="Normal"/>
    <w:rsid w:val="00655C9A"/>
    <w:pPr>
      <w:tabs>
        <w:tab w:val="center" w:pos="4320"/>
        <w:tab w:val="right" w:pos="8640"/>
      </w:tabs>
    </w:pPr>
    <w:rPr>
      <w:rFonts w:ascii="Times" w:eastAsia="Times" w:hAnsi="Times" w:cs="Times New Roman"/>
      <w:sz w:val="24"/>
    </w:rPr>
  </w:style>
  <w:style w:type="paragraph" w:styleId="BodyTextIndent">
    <w:name w:val="Body Text Indent"/>
    <w:basedOn w:val="Normal"/>
    <w:rsid w:val="00655C9A"/>
    <w:pPr>
      <w:ind w:left="270" w:hanging="270"/>
    </w:pPr>
    <w:rPr>
      <w:rFonts w:ascii="Times" w:eastAsia="Times" w:hAnsi="Times" w:cs="Times New Roman"/>
      <w:sz w:val="24"/>
    </w:rPr>
  </w:style>
  <w:style w:type="paragraph" w:styleId="Header">
    <w:name w:val="header"/>
    <w:basedOn w:val="Normal"/>
    <w:rsid w:val="00655C9A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rsid w:val="00655C9A"/>
    <w:pPr>
      <w:ind w:left="180" w:hanging="180"/>
    </w:pPr>
    <w:rPr>
      <w:rFonts w:ascii="Times" w:hAnsi="Times" w:cs="Times New Roman"/>
      <w:sz w:val="22"/>
    </w:rPr>
  </w:style>
  <w:style w:type="character" w:styleId="PageNumber">
    <w:name w:val="page number"/>
    <w:basedOn w:val="DefaultParagraphFont"/>
    <w:rsid w:val="000A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Connecticut-OOC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williamsi</dc:creator>
  <cp:keywords/>
  <dc:description/>
  <cp:lastModifiedBy>Marilyn Ryan</cp:lastModifiedBy>
  <cp:revision>2</cp:revision>
  <dcterms:created xsi:type="dcterms:W3CDTF">2025-01-03T18:38:00Z</dcterms:created>
  <dcterms:modified xsi:type="dcterms:W3CDTF">2025-01-03T18:38:00Z</dcterms:modified>
</cp:coreProperties>
</file>