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BB01" w14:textId="77777777" w:rsidR="002706A4" w:rsidRDefault="002706A4" w:rsidP="00385AFE">
      <w:pPr>
        <w:jc w:val="center"/>
        <w:outlineLvl w:val="0"/>
        <w:rPr>
          <w:rFonts w:ascii="Arial Black" w:hAnsi="Arial Black"/>
          <w:b/>
        </w:rPr>
      </w:pPr>
      <w:smartTag w:uri="urn:schemas-microsoft-com:office:smarttags" w:element="place">
        <w:smartTag w:uri="urn:schemas-microsoft-com:office:smarttags" w:element="PlaceName">
          <w:r w:rsidRPr="002706A4">
            <w:rPr>
              <w:rFonts w:ascii="Arial Black" w:hAnsi="Arial Black"/>
              <w:b/>
            </w:rPr>
            <w:t>SANILAC</w:t>
          </w:r>
        </w:smartTag>
        <w:r w:rsidRPr="002706A4">
          <w:rPr>
            <w:rFonts w:ascii="Arial Black" w:hAnsi="Arial Black"/>
            <w:b/>
          </w:rPr>
          <w:t xml:space="preserve"> </w:t>
        </w:r>
        <w:smartTag w:uri="urn:schemas-microsoft-com:office:smarttags" w:element="PlaceType">
          <w:r w:rsidRPr="002706A4">
            <w:rPr>
              <w:rFonts w:ascii="Arial Black" w:hAnsi="Arial Black"/>
              <w:b/>
            </w:rPr>
            <w:t>COUNTY</w:t>
          </w:r>
        </w:smartTag>
      </w:smartTag>
      <w:r w:rsidRPr="002706A4">
        <w:rPr>
          <w:rFonts w:ascii="Arial Black" w:hAnsi="Arial Black"/>
          <w:b/>
        </w:rPr>
        <w:t xml:space="preserve"> COMMUNITY MENTAL HEALTH AUTHORITY</w:t>
      </w:r>
    </w:p>
    <w:p w14:paraId="462CF44C" w14:textId="77777777" w:rsidR="002706A4" w:rsidRPr="002706A4" w:rsidRDefault="002706A4" w:rsidP="00634520">
      <w:pPr>
        <w:jc w:val="center"/>
        <w:rPr>
          <w:rFonts w:ascii="Arial Black" w:hAnsi="Arial Black"/>
          <w:b/>
        </w:rPr>
      </w:pPr>
    </w:p>
    <w:p w14:paraId="45A4E6C5" w14:textId="77777777" w:rsidR="00634520" w:rsidRDefault="00634520" w:rsidP="00385AF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CONFIDENTIALITY OF </w:t>
      </w:r>
      <w:r w:rsidR="00610A9B">
        <w:rPr>
          <w:sz w:val="28"/>
          <w:szCs w:val="28"/>
        </w:rPr>
        <w:t>INDIVIDUAL</w:t>
      </w:r>
      <w:r w:rsidR="00294F7B">
        <w:rPr>
          <w:sz w:val="28"/>
          <w:szCs w:val="28"/>
        </w:rPr>
        <w:t>’</w:t>
      </w:r>
      <w:r w:rsidR="00610A9B">
        <w:rPr>
          <w:sz w:val="28"/>
          <w:szCs w:val="28"/>
        </w:rPr>
        <w:t xml:space="preserve">S </w:t>
      </w:r>
      <w:r>
        <w:rPr>
          <w:sz w:val="28"/>
          <w:szCs w:val="28"/>
        </w:rPr>
        <w:t>ALCOHOL AND DRUG</w:t>
      </w:r>
    </w:p>
    <w:p w14:paraId="6235E144" w14:textId="77777777" w:rsidR="00634520" w:rsidRDefault="00610A9B" w:rsidP="00385AF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ABUSE</w:t>
      </w:r>
      <w:r w:rsidR="00634520">
        <w:rPr>
          <w:sz w:val="28"/>
          <w:szCs w:val="28"/>
        </w:rPr>
        <w:t xml:space="preserve"> INFORMATION</w:t>
      </w:r>
    </w:p>
    <w:p w14:paraId="480FD567" w14:textId="77777777" w:rsidR="00B96D17" w:rsidRDefault="00B96D17" w:rsidP="00634520">
      <w:pPr>
        <w:jc w:val="center"/>
        <w:rPr>
          <w:sz w:val="28"/>
          <w:szCs w:val="28"/>
        </w:rPr>
      </w:pPr>
    </w:p>
    <w:p w14:paraId="227AB93F" w14:textId="77777777" w:rsidR="00634520" w:rsidRDefault="00634520" w:rsidP="00634520">
      <w:pPr>
        <w:jc w:val="center"/>
        <w:rPr>
          <w:sz w:val="28"/>
          <w:szCs w:val="28"/>
        </w:rPr>
      </w:pPr>
    </w:p>
    <w:p w14:paraId="59215DC8" w14:textId="77777777" w:rsidR="00634520" w:rsidRDefault="00634520" w:rsidP="0063452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confidentiality </w:t>
      </w:r>
      <w:r w:rsidR="00294F7B">
        <w:rPr>
          <w:sz w:val="28"/>
          <w:szCs w:val="28"/>
        </w:rPr>
        <w:t>of an individual’s</w:t>
      </w:r>
      <w:r w:rsidR="00610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alcohol and drug abuse records maintained by this program </w:t>
      </w:r>
      <w:r w:rsidR="00610A9B">
        <w:rPr>
          <w:sz w:val="28"/>
          <w:szCs w:val="28"/>
        </w:rPr>
        <w:t>are</w:t>
      </w:r>
      <w:r>
        <w:rPr>
          <w:sz w:val="28"/>
          <w:szCs w:val="28"/>
        </w:rPr>
        <w:t xml:space="preserve"> protected by federal law and regulations.  </w:t>
      </w:r>
      <w:r w:rsidR="00565D47" w:rsidRPr="0095684D">
        <w:rPr>
          <w:sz w:val="28"/>
          <w:szCs w:val="28"/>
        </w:rPr>
        <w:t>Release</w:t>
      </w:r>
      <w:r w:rsidR="0095684D" w:rsidRPr="0095684D">
        <w:rPr>
          <w:sz w:val="28"/>
          <w:szCs w:val="28"/>
        </w:rPr>
        <w:t>s</w:t>
      </w:r>
      <w:r w:rsidR="00565D47" w:rsidRPr="0095684D">
        <w:rPr>
          <w:sz w:val="28"/>
          <w:szCs w:val="28"/>
        </w:rPr>
        <w:t xml:space="preserve"> of information relating to the treatment of </w:t>
      </w:r>
      <w:r w:rsidR="0095684D" w:rsidRPr="0095684D">
        <w:rPr>
          <w:sz w:val="28"/>
          <w:szCs w:val="28"/>
        </w:rPr>
        <w:t>i</w:t>
      </w:r>
      <w:r w:rsidR="00565D47" w:rsidRPr="0095684D">
        <w:rPr>
          <w:sz w:val="28"/>
          <w:szCs w:val="28"/>
        </w:rPr>
        <w:t xml:space="preserve">ndividuals at </w:t>
      </w:r>
      <w:r w:rsidR="0095684D" w:rsidRPr="0095684D">
        <w:rPr>
          <w:sz w:val="28"/>
          <w:szCs w:val="28"/>
        </w:rPr>
        <w:t>S</w:t>
      </w:r>
      <w:r w:rsidR="00565D47" w:rsidRPr="0095684D">
        <w:rPr>
          <w:sz w:val="28"/>
          <w:szCs w:val="28"/>
        </w:rPr>
        <w:t>CCMH</w:t>
      </w:r>
      <w:r w:rsidR="0095684D" w:rsidRPr="0095684D">
        <w:rPr>
          <w:sz w:val="28"/>
          <w:szCs w:val="28"/>
        </w:rPr>
        <w:t>A</w:t>
      </w:r>
      <w:r w:rsidR="00565D47" w:rsidRPr="0095684D">
        <w:rPr>
          <w:sz w:val="28"/>
          <w:szCs w:val="28"/>
        </w:rPr>
        <w:t xml:space="preserve"> are allowed under the following circumstances:</w:t>
      </w:r>
    </w:p>
    <w:p w14:paraId="7017AED3" w14:textId="77777777" w:rsidR="00634520" w:rsidRDefault="00634520" w:rsidP="00634520">
      <w:pPr>
        <w:rPr>
          <w:sz w:val="28"/>
          <w:szCs w:val="28"/>
        </w:rPr>
      </w:pPr>
    </w:p>
    <w:p w14:paraId="579AC771" w14:textId="77777777" w:rsidR="00634520" w:rsidRDefault="00634520" w:rsidP="006345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610A9B">
        <w:rPr>
          <w:sz w:val="28"/>
          <w:szCs w:val="28"/>
        </w:rPr>
        <w:t>individual</w:t>
      </w:r>
      <w:r>
        <w:rPr>
          <w:sz w:val="28"/>
          <w:szCs w:val="28"/>
        </w:rPr>
        <w:t xml:space="preserve"> consents in writing; OR</w:t>
      </w:r>
    </w:p>
    <w:p w14:paraId="67E21E61" w14:textId="77777777" w:rsidR="00634520" w:rsidRDefault="00634520" w:rsidP="006345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disclosure is allowed by a court order; OR</w:t>
      </w:r>
    </w:p>
    <w:p w14:paraId="68B45164" w14:textId="77777777" w:rsidR="00634520" w:rsidRDefault="00634520" w:rsidP="006345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disclosure is made to medical personnel in a medical emergency or to qualified personnel for research, audit, or program evaluation; OR</w:t>
      </w:r>
    </w:p>
    <w:p w14:paraId="68A36795" w14:textId="77777777" w:rsidR="00634520" w:rsidRDefault="00634520" w:rsidP="006345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610A9B">
        <w:rPr>
          <w:sz w:val="28"/>
          <w:szCs w:val="28"/>
        </w:rPr>
        <w:t>individual</w:t>
      </w:r>
      <w:r>
        <w:rPr>
          <w:sz w:val="28"/>
          <w:szCs w:val="28"/>
        </w:rPr>
        <w:t xml:space="preserve"> commits or threatens to commit a crime either at the program or against any person who works for the program.</w:t>
      </w:r>
    </w:p>
    <w:p w14:paraId="5FC99B70" w14:textId="77777777" w:rsidR="00634520" w:rsidRDefault="00634520" w:rsidP="00634520">
      <w:pPr>
        <w:ind w:left="720"/>
        <w:rPr>
          <w:sz w:val="28"/>
          <w:szCs w:val="28"/>
        </w:rPr>
      </w:pPr>
    </w:p>
    <w:p w14:paraId="545D0F7F" w14:textId="77777777" w:rsidR="00634520" w:rsidRDefault="00634520" w:rsidP="00634520">
      <w:pPr>
        <w:ind w:firstLine="720"/>
        <w:rPr>
          <w:sz w:val="28"/>
          <w:szCs w:val="28"/>
        </w:rPr>
      </w:pPr>
      <w:r>
        <w:rPr>
          <w:sz w:val="28"/>
          <w:szCs w:val="28"/>
        </w:rPr>
        <w:t>Violation of the federal law and regulations by a program is a crime.  Suspected violations may be reported to the United States Attorney in the district where the violation occurs.</w:t>
      </w:r>
    </w:p>
    <w:p w14:paraId="112865FD" w14:textId="77777777" w:rsidR="00634520" w:rsidRDefault="00634520" w:rsidP="00634520">
      <w:pPr>
        <w:ind w:firstLine="720"/>
        <w:rPr>
          <w:sz w:val="28"/>
          <w:szCs w:val="28"/>
        </w:rPr>
      </w:pPr>
    </w:p>
    <w:p w14:paraId="55DD4F22" w14:textId="77777777" w:rsidR="00634520" w:rsidRDefault="00634520" w:rsidP="00634520">
      <w:pPr>
        <w:ind w:firstLine="720"/>
        <w:rPr>
          <w:sz w:val="28"/>
          <w:szCs w:val="28"/>
        </w:rPr>
      </w:pPr>
      <w:r>
        <w:rPr>
          <w:sz w:val="28"/>
          <w:szCs w:val="28"/>
        </w:rPr>
        <w:t>Federal law and regulations do not protect any information about suspected child abuse or neglect from being reported under state law to appropriate state or local authorities.</w:t>
      </w:r>
    </w:p>
    <w:p w14:paraId="4CB38C36" w14:textId="77777777" w:rsidR="00634520" w:rsidRPr="007E5EEF" w:rsidRDefault="00634520" w:rsidP="00634520">
      <w:pPr>
        <w:rPr>
          <w:sz w:val="72"/>
          <w:szCs w:val="72"/>
        </w:rPr>
      </w:pPr>
    </w:p>
    <w:p w14:paraId="1F16D7B9" w14:textId="77777777" w:rsidR="00634520" w:rsidRPr="007E5EEF" w:rsidRDefault="00634520" w:rsidP="00634520">
      <w:pPr>
        <w:rPr>
          <w:sz w:val="56"/>
          <w:szCs w:val="56"/>
        </w:rPr>
      </w:pPr>
    </w:p>
    <w:p w14:paraId="2B64E9C2" w14:textId="46BB249D" w:rsidR="00634520" w:rsidRPr="00634520" w:rsidRDefault="00634520" w:rsidP="007E5EEF">
      <w:pPr>
        <w:rPr>
          <w:sz w:val="28"/>
          <w:szCs w:val="28"/>
        </w:rPr>
      </w:pPr>
      <w:r>
        <w:rPr>
          <w:sz w:val="28"/>
          <w:szCs w:val="28"/>
        </w:rPr>
        <w:t>(See 42 U.S.C. § 290dd-@ for federal law and 42 C.F.R. Part 2 for federal regulations governing Confidentiality of Alcohol and Drug Abuse Patient Records.)</w:t>
      </w:r>
    </w:p>
    <w:sectPr w:rsidR="00634520" w:rsidRPr="00634520" w:rsidSect="00B63F45">
      <w:footerReference w:type="default" r:id="rId7"/>
      <w:pgSz w:w="12240" w:h="15840"/>
      <w:pgMar w:top="144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9AD9F" w14:textId="77777777" w:rsidR="00B72FC3" w:rsidRDefault="00B72FC3">
      <w:r>
        <w:separator/>
      </w:r>
    </w:p>
  </w:endnote>
  <w:endnote w:type="continuationSeparator" w:id="0">
    <w:p w14:paraId="6C325FB7" w14:textId="77777777" w:rsidR="00B72FC3" w:rsidRDefault="00B7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D5776" w14:textId="4090A4D9" w:rsidR="00610A9B" w:rsidRPr="008769CF" w:rsidRDefault="00B0009E">
    <w:pPr>
      <w:pStyle w:val="Footer"/>
      <w:rPr>
        <w:sz w:val="18"/>
        <w:szCs w:val="18"/>
      </w:rPr>
    </w:pPr>
    <w:r>
      <w:rPr>
        <w:sz w:val="18"/>
        <w:szCs w:val="18"/>
      </w:rPr>
      <w:t xml:space="preserve">Policy Committee </w:t>
    </w:r>
    <w:r w:rsidR="00B63F45">
      <w:rPr>
        <w:sz w:val="18"/>
        <w:szCs w:val="18"/>
      </w:rPr>
      <w:t>10/17/2024</w:t>
    </w:r>
    <w:r w:rsidR="00610A9B">
      <w:rPr>
        <w:sz w:val="18"/>
        <w:szCs w:val="18"/>
      </w:rPr>
      <w:tab/>
    </w:r>
    <w:r w:rsidR="00610A9B">
      <w:rPr>
        <w:sz w:val="18"/>
        <w:szCs w:val="18"/>
      </w:rPr>
      <w:tab/>
      <w:t>Form #0393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92AA" w14:textId="77777777" w:rsidR="00B72FC3" w:rsidRDefault="00B72FC3">
      <w:r>
        <w:separator/>
      </w:r>
    </w:p>
  </w:footnote>
  <w:footnote w:type="continuationSeparator" w:id="0">
    <w:p w14:paraId="7D99E480" w14:textId="77777777" w:rsidR="00B72FC3" w:rsidRDefault="00B72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248B4"/>
    <w:multiLevelType w:val="hybridMultilevel"/>
    <w:tmpl w:val="D2C8FC32"/>
    <w:lvl w:ilvl="0" w:tplc="05584C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0810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20"/>
    <w:rsid w:val="000020ED"/>
    <w:rsid w:val="00004628"/>
    <w:rsid w:val="00054DF0"/>
    <w:rsid w:val="000944A8"/>
    <w:rsid w:val="000A5010"/>
    <w:rsid w:val="000B3747"/>
    <w:rsid w:val="000F5D92"/>
    <w:rsid w:val="00126065"/>
    <w:rsid w:val="00172D1C"/>
    <w:rsid w:val="00180675"/>
    <w:rsid w:val="001C6C32"/>
    <w:rsid w:val="001F5EA7"/>
    <w:rsid w:val="002311D1"/>
    <w:rsid w:val="00261254"/>
    <w:rsid w:val="002706A4"/>
    <w:rsid w:val="00294F7B"/>
    <w:rsid w:val="00307B2E"/>
    <w:rsid w:val="003461C5"/>
    <w:rsid w:val="00385AFE"/>
    <w:rsid w:val="00393FFE"/>
    <w:rsid w:val="003B5479"/>
    <w:rsid w:val="003C25C3"/>
    <w:rsid w:val="003E6C3C"/>
    <w:rsid w:val="003F4FDB"/>
    <w:rsid w:val="00443CB3"/>
    <w:rsid w:val="00463C1A"/>
    <w:rsid w:val="00471E5F"/>
    <w:rsid w:val="004A0AAA"/>
    <w:rsid w:val="004B5343"/>
    <w:rsid w:val="004C1DB0"/>
    <w:rsid w:val="004C44E3"/>
    <w:rsid w:val="004E5B6B"/>
    <w:rsid w:val="004F161A"/>
    <w:rsid w:val="00562587"/>
    <w:rsid w:val="00565D47"/>
    <w:rsid w:val="00593407"/>
    <w:rsid w:val="00610A9B"/>
    <w:rsid w:val="00634520"/>
    <w:rsid w:val="00694772"/>
    <w:rsid w:val="006D5966"/>
    <w:rsid w:val="006F2CF5"/>
    <w:rsid w:val="00714A42"/>
    <w:rsid w:val="00743A8A"/>
    <w:rsid w:val="0074427C"/>
    <w:rsid w:val="007500B3"/>
    <w:rsid w:val="00787568"/>
    <w:rsid w:val="007877AA"/>
    <w:rsid w:val="007C55BA"/>
    <w:rsid w:val="007E5EEF"/>
    <w:rsid w:val="00800D63"/>
    <w:rsid w:val="00830438"/>
    <w:rsid w:val="008737BB"/>
    <w:rsid w:val="008769CF"/>
    <w:rsid w:val="00886FE9"/>
    <w:rsid w:val="00895B54"/>
    <w:rsid w:val="008B20D8"/>
    <w:rsid w:val="009509CE"/>
    <w:rsid w:val="0095684D"/>
    <w:rsid w:val="009604FE"/>
    <w:rsid w:val="00A4703D"/>
    <w:rsid w:val="00A60B59"/>
    <w:rsid w:val="00A81801"/>
    <w:rsid w:val="00A864CE"/>
    <w:rsid w:val="00AA0157"/>
    <w:rsid w:val="00AA337F"/>
    <w:rsid w:val="00AC2948"/>
    <w:rsid w:val="00AD1BEE"/>
    <w:rsid w:val="00AD6A93"/>
    <w:rsid w:val="00B0009E"/>
    <w:rsid w:val="00B12704"/>
    <w:rsid w:val="00B2476A"/>
    <w:rsid w:val="00B62AB1"/>
    <w:rsid w:val="00B63F45"/>
    <w:rsid w:val="00B72FC3"/>
    <w:rsid w:val="00B83545"/>
    <w:rsid w:val="00B96D17"/>
    <w:rsid w:val="00BC7BE7"/>
    <w:rsid w:val="00BF04BE"/>
    <w:rsid w:val="00BF341F"/>
    <w:rsid w:val="00BF486B"/>
    <w:rsid w:val="00C15B3E"/>
    <w:rsid w:val="00C57FDF"/>
    <w:rsid w:val="00C647CA"/>
    <w:rsid w:val="00C77874"/>
    <w:rsid w:val="00CD3354"/>
    <w:rsid w:val="00D36FD7"/>
    <w:rsid w:val="00D4186C"/>
    <w:rsid w:val="00D641E9"/>
    <w:rsid w:val="00D87C01"/>
    <w:rsid w:val="00DC5FE3"/>
    <w:rsid w:val="00DE7CA5"/>
    <w:rsid w:val="00DF7246"/>
    <w:rsid w:val="00E266B4"/>
    <w:rsid w:val="00E455DB"/>
    <w:rsid w:val="00E45A47"/>
    <w:rsid w:val="00E566A4"/>
    <w:rsid w:val="00E84F6A"/>
    <w:rsid w:val="00E94FE6"/>
    <w:rsid w:val="00EB2ABC"/>
    <w:rsid w:val="00EB72E4"/>
    <w:rsid w:val="00EF1BD8"/>
    <w:rsid w:val="00EF43E9"/>
    <w:rsid w:val="00F023C2"/>
    <w:rsid w:val="00F17C15"/>
    <w:rsid w:val="00F2046F"/>
    <w:rsid w:val="00F470B9"/>
    <w:rsid w:val="00F85165"/>
    <w:rsid w:val="00F97E5E"/>
    <w:rsid w:val="00F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2769"/>
    <o:shapelayout v:ext="edit">
      <o:idmap v:ext="edit" data="1"/>
    </o:shapelayout>
  </w:shapeDefaults>
  <w:decimalSymbol w:val="."/>
  <w:listSeparator w:val=","/>
  <w14:docId w14:val="0F4E3B0C"/>
  <w15:docId w15:val="{952B7E7D-60DD-410A-9BB8-85429156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7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2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270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706A4"/>
    <w:rPr>
      <w:rFonts w:ascii="Tahoma" w:hAnsi="Tahoma" w:cs="Tahoma"/>
      <w:sz w:val="16"/>
      <w:szCs w:val="16"/>
    </w:rPr>
  </w:style>
  <w:style w:type="character" w:styleId="Hyperlink">
    <w:name w:val="Hyperlink"/>
    <w:rsid w:val="008769CF"/>
    <w:rPr>
      <w:color w:val="0000FF"/>
      <w:u w:val="single"/>
    </w:rPr>
  </w:style>
  <w:style w:type="paragraph" w:styleId="DocumentMap">
    <w:name w:val="Document Map"/>
    <w:basedOn w:val="Normal"/>
    <w:semiHidden/>
    <w:rsid w:val="00385AF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OF ALCOHOL AND DRUG</vt:lpstr>
    </vt:vector>
  </TitlesOfParts>
  <Company>Sanilac Mental Health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OF ALCOHOL AND DRUG</dc:title>
  <dc:creator>user</dc:creator>
  <cp:lastModifiedBy>Marilyn Ryan</cp:lastModifiedBy>
  <cp:revision>2</cp:revision>
  <cp:lastPrinted>2014-04-29T13:10:00Z</cp:lastPrinted>
  <dcterms:created xsi:type="dcterms:W3CDTF">2024-10-28T19:17:00Z</dcterms:created>
  <dcterms:modified xsi:type="dcterms:W3CDTF">2024-10-28T19:17:00Z</dcterms:modified>
</cp:coreProperties>
</file>